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ABBB6" w14:textId="021842F8" w:rsidR="00F90FFD" w:rsidRPr="00B23518" w:rsidRDefault="00F90FFD" w:rsidP="00F90FFD">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78822618"/>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CC285B" w:rsidRPr="00CC285B">
        <w:rPr>
          <w:rFonts w:cs="Arial"/>
          <w:sz w:val="24"/>
          <w:szCs w:val="24"/>
        </w:rPr>
        <w:t>R4-2113285</w:t>
      </w:r>
      <w:bookmarkStart w:id="3" w:name="_GoBack"/>
      <w:bookmarkEnd w:id="3"/>
    </w:p>
    <w:p w14:paraId="1A100FDC" w14:textId="77777777" w:rsidR="00F90FFD" w:rsidRPr="00B23518" w:rsidRDefault="00F90FFD" w:rsidP="00F90FFD">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bookmarkEnd w:id="2"/>
    <w:p w14:paraId="753F9938" w14:textId="77777777" w:rsidR="00070561" w:rsidRDefault="00070561" w:rsidP="00070561">
      <w:pPr>
        <w:pStyle w:val="a5"/>
        <w:rPr>
          <w:noProof w:val="0"/>
        </w:rPr>
      </w:pPr>
    </w:p>
    <w:p w14:paraId="6138064B" w14:textId="1CD6989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52D40">
        <w:rPr>
          <w:rFonts w:ascii="Arial" w:hAnsi="Arial"/>
          <w:sz w:val="24"/>
          <w:lang w:val="en-US"/>
        </w:rPr>
        <w:t>9</w:t>
      </w:r>
      <w:r w:rsidR="00B12546" w:rsidRPr="00113C65">
        <w:rPr>
          <w:rFonts w:ascii="Arial" w:hAnsi="Arial"/>
          <w:sz w:val="24"/>
          <w:lang w:val="en-US"/>
        </w:rPr>
        <w:t>.</w:t>
      </w:r>
      <w:r w:rsidR="00852D40">
        <w:rPr>
          <w:rFonts w:ascii="Arial" w:hAnsi="Arial"/>
          <w:sz w:val="24"/>
          <w:lang w:val="en-US"/>
        </w:rPr>
        <w:t>20</w:t>
      </w:r>
      <w:r w:rsidR="00B12546" w:rsidRPr="00113C65">
        <w:rPr>
          <w:rFonts w:ascii="Arial" w:hAnsi="Arial"/>
          <w:sz w:val="24"/>
          <w:lang w:val="en-US"/>
        </w:rPr>
        <w:t>.</w:t>
      </w:r>
      <w:r w:rsidR="00F90FFD">
        <w:rPr>
          <w:rFonts w:ascii="Arial" w:hAnsi="Arial"/>
          <w:sz w:val="24"/>
          <w:lang w:val="en-US"/>
        </w:rPr>
        <w:t>3.</w:t>
      </w:r>
      <w:r w:rsidR="00CC4E43">
        <w:rPr>
          <w:rFonts w:ascii="Arial" w:hAnsi="Arial"/>
          <w:sz w:val="24"/>
          <w:lang w:val="en-US"/>
        </w:rPr>
        <w:t>2</w:t>
      </w:r>
    </w:p>
    <w:p w14:paraId="44E04CDB" w14:textId="197E566E"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F90FFD">
        <w:rPr>
          <w:rFonts w:ascii="Arial" w:hAnsi="Arial"/>
          <w:sz w:val="24"/>
          <w:lang w:val="en-US"/>
        </w:rPr>
        <w:t>OPPO</w:t>
      </w:r>
    </w:p>
    <w:p w14:paraId="6BF1466C" w14:textId="7ED85A6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4E43" w:rsidRPr="00CC4E43">
        <w:rPr>
          <w:rFonts w:ascii="Arial" w:hAnsi="Arial"/>
          <w:sz w:val="24"/>
          <w:lang w:val="en-US"/>
        </w:rPr>
        <w:t>UE complexity reduction</w:t>
      </w:r>
      <w:r w:rsidR="00720A35">
        <w:rPr>
          <w:rFonts w:ascii="Arial" w:hAnsi="Arial"/>
          <w:sz w:val="24"/>
          <w:lang w:val="en-US"/>
        </w:rPr>
        <w:t xml:space="preserve"> </w:t>
      </w:r>
      <w:r w:rsidR="00191C6E">
        <w:rPr>
          <w:rFonts w:ascii="Arial" w:hAnsi="Arial"/>
          <w:sz w:val="24"/>
          <w:lang w:val="en-US"/>
        </w:rPr>
        <w:t>for Red</w:t>
      </w:r>
      <w:r w:rsidR="00CC4E43">
        <w:rPr>
          <w:rFonts w:ascii="Arial" w:hAnsi="Arial"/>
          <w:sz w:val="24"/>
          <w:lang w:val="en-US"/>
        </w:rPr>
        <w:t>cap</w:t>
      </w:r>
      <w:r w:rsidR="00191C6E">
        <w:rPr>
          <w:rFonts w:ascii="Arial" w:hAnsi="Arial"/>
          <w:sz w:val="24"/>
          <w:lang w:val="en-US"/>
        </w:rPr>
        <w:t xml:space="preserve"> UE</w:t>
      </w:r>
    </w:p>
    <w:p w14:paraId="22278769" w14:textId="76FDB4DB"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 xml:space="preserve">Discussion and </w:t>
      </w:r>
      <w:r w:rsidR="00012EE1">
        <w:rPr>
          <w:rFonts w:ascii="Arial" w:hAnsi="Arial"/>
          <w:sz w:val="24"/>
          <w:lang w:val="en-US"/>
        </w:rPr>
        <w:t>decision</w:t>
      </w:r>
    </w:p>
    <w:p w14:paraId="61828974" w14:textId="32C6CF91" w:rsidR="003A3520" w:rsidRDefault="009046D1" w:rsidP="00017422">
      <w:pPr>
        <w:pStyle w:val="1"/>
        <w:rPr>
          <w:lang w:val="en-US"/>
        </w:rPr>
      </w:pPr>
      <w:r>
        <w:rPr>
          <w:lang w:val="en-US"/>
        </w:rPr>
        <w:t>Introduction</w:t>
      </w:r>
    </w:p>
    <w:p w14:paraId="7D0FC195" w14:textId="153BE02C" w:rsidR="00B72A9C" w:rsidRDefault="00BA12FD" w:rsidP="00386615">
      <w:pPr>
        <w:jc w:val="both"/>
        <w:rPr>
          <w:rFonts w:eastAsiaTheme="minorEastAsia"/>
          <w:lang w:eastAsia="zh-CN"/>
        </w:rPr>
      </w:pPr>
      <w:r>
        <w:rPr>
          <w:rFonts w:eastAsiaTheme="minorEastAsia"/>
          <w:lang w:eastAsia="zh-CN"/>
        </w:rPr>
        <w:t>As s</w:t>
      </w:r>
      <w:r w:rsidR="00ED5E8A">
        <w:rPr>
          <w:rFonts w:eastAsiaTheme="minorEastAsia"/>
          <w:lang w:eastAsia="zh-CN"/>
        </w:rPr>
        <w:t>pecified in the WID</w:t>
      </w:r>
      <w:r w:rsidR="001073E4">
        <w:rPr>
          <w:rFonts w:eastAsiaTheme="minorEastAsia"/>
          <w:lang w:eastAsia="zh-CN"/>
        </w:rPr>
        <w:t xml:space="preserve"> [1]</w:t>
      </w:r>
      <w:r w:rsidR="00ED5E8A">
        <w:rPr>
          <w:rFonts w:eastAsiaTheme="minorEastAsia"/>
          <w:lang w:eastAsia="zh-CN"/>
        </w:rPr>
        <w:t>, t</w:t>
      </w:r>
      <w:r w:rsidR="00B72A9C">
        <w:rPr>
          <w:rFonts w:eastAsiaTheme="minorEastAsia"/>
          <w:lang w:eastAsia="zh-CN"/>
        </w:rPr>
        <w:t>he</w:t>
      </w:r>
      <w:r w:rsidR="000A6EBC">
        <w:rPr>
          <w:rFonts w:eastAsiaTheme="minorEastAsia"/>
          <w:lang w:eastAsia="zh-CN"/>
        </w:rPr>
        <w:t xml:space="preserve"> following UE complexity reduction features </w:t>
      </w:r>
      <w:r w:rsidR="00ED5E8A">
        <w:rPr>
          <w:rFonts w:eastAsiaTheme="minorEastAsia"/>
          <w:lang w:eastAsia="zh-CN"/>
        </w:rPr>
        <w:t>are</w:t>
      </w:r>
      <w:r w:rsidR="000A6EBC">
        <w:rPr>
          <w:rFonts w:eastAsiaTheme="minorEastAsia"/>
          <w:lang w:eastAsia="zh-CN"/>
        </w:rPr>
        <w:t xml:space="preserve"> </w:t>
      </w:r>
      <w:r>
        <w:rPr>
          <w:rFonts w:eastAsiaTheme="minorEastAsia"/>
          <w:lang w:eastAsia="zh-CN"/>
        </w:rPr>
        <w:t xml:space="preserve">to be considered for </w:t>
      </w:r>
      <w:r w:rsidR="00E11934">
        <w:rPr>
          <w:rFonts w:eastAsiaTheme="minorEastAsia"/>
          <w:lang w:eastAsia="zh-CN"/>
        </w:rPr>
        <w:t>reduced capability NR devices</w:t>
      </w:r>
      <w:r w:rsidR="0078597D">
        <w:rPr>
          <w:rFonts w:eastAsiaTheme="minorEastAsia"/>
          <w:lang w:eastAsia="zh-CN"/>
        </w:rPr>
        <w:t>:</w:t>
      </w:r>
    </w:p>
    <w:p w14:paraId="65B375C0" w14:textId="77777777" w:rsidR="008B3EA8" w:rsidRPr="008B3EA8" w:rsidRDefault="008B3EA8" w:rsidP="00386615">
      <w:pPr>
        <w:numPr>
          <w:ilvl w:val="0"/>
          <w:numId w:val="10"/>
        </w:numPr>
        <w:overflowPunct w:val="0"/>
        <w:autoSpaceDE w:val="0"/>
        <w:autoSpaceDN w:val="0"/>
        <w:adjustRightInd w:val="0"/>
        <w:jc w:val="both"/>
        <w:textAlignment w:val="baseline"/>
        <w:rPr>
          <w:rFonts w:eastAsia="宋体"/>
          <w:i/>
          <w:iCs/>
          <w:lang w:val="en-US" w:eastAsia="ja-JP"/>
        </w:rPr>
      </w:pPr>
      <w:r w:rsidRPr="008B3EA8">
        <w:rPr>
          <w:rFonts w:eastAsia="宋体"/>
          <w:i/>
          <w:iCs/>
          <w:lang w:val="en-US" w:eastAsia="ja-JP"/>
        </w:rPr>
        <w:t>Specify support for the following UE complexity reduction features [RAN1, RAN2, RAN4]:</w:t>
      </w:r>
    </w:p>
    <w:p w14:paraId="30B941A2" w14:textId="77777777" w:rsidR="008B3EA8" w:rsidRPr="008B3EA8" w:rsidRDefault="008B3EA8" w:rsidP="00386615">
      <w:pPr>
        <w:numPr>
          <w:ilvl w:val="1"/>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Reduced maximum UE bandwidth:</w:t>
      </w:r>
    </w:p>
    <w:p w14:paraId="4E17B97E"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 xml:space="preserve">Maximum bandwidth of an FR1 </w:t>
      </w:r>
      <w:proofErr w:type="spellStart"/>
      <w:r w:rsidRPr="008B3EA8">
        <w:rPr>
          <w:rFonts w:ascii="Times" w:hAnsi="Times" w:cs="Times"/>
          <w:bCs/>
          <w:i/>
          <w:iCs/>
          <w:szCs w:val="22"/>
          <w:lang w:val="en-US"/>
        </w:rPr>
        <w:t>RedCap</w:t>
      </w:r>
      <w:proofErr w:type="spellEnd"/>
      <w:r w:rsidRPr="008B3EA8">
        <w:rPr>
          <w:rFonts w:ascii="Times" w:hAnsi="Times" w:cs="Times"/>
          <w:bCs/>
          <w:i/>
          <w:iCs/>
          <w:szCs w:val="22"/>
          <w:lang w:val="en-US"/>
        </w:rPr>
        <w:t xml:space="preserve"> UE during and after initial access is 20 </w:t>
      </w:r>
      <w:proofErr w:type="spellStart"/>
      <w:r w:rsidRPr="008B3EA8">
        <w:rPr>
          <w:rFonts w:ascii="Times" w:hAnsi="Times" w:cs="Times"/>
          <w:bCs/>
          <w:i/>
          <w:iCs/>
          <w:szCs w:val="22"/>
          <w:lang w:val="en-US"/>
        </w:rPr>
        <w:t>MHz.</w:t>
      </w:r>
      <w:proofErr w:type="spellEnd"/>
      <w:r w:rsidRPr="008B3EA8">
        <w:rPr>
          <w:rFonts w:ascii="Times" w:hAnsi="Times" w:cs="Times"/>
          <w:bCs/>
          <w:i/>
          <w:iCs/>
          <w:szCs w:val="22"/>
          <w:lang w:val="en-US"/>
        </w:rPr>
        <w:t xml:space="preserve"> </w:t>
      </w:r>
    </w:p>
    <w:p w14:paraId="7F340836"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rFonts w:ascii="Times" w:hAnsi="Times" w:cs="Times"/>
          <w:b/>
          <w:bCs/>
          <w:i/>
          <w:iCs/>
          <w:szCs w:val="22"/>
          <w:lang w:val="en-US"/>
        </w:rPr>
      </w:pPr>
      <w:r w:rsidRPr="008B3EA8">
        <w:rPr>
          <w:rFonts w:ascii="Times" w:hAnsi="Times" w:cs="Times"/>
          <w:bCs/>
          <w:i/>
          <w:iCs/>
          <w:szCs w:val="22"/>
          <w:lang w:val="en-US"/>
        </w:rPr>
        <w:t xml:space="preserve">Maximum bandwidth of an FR2 </w:t>
      </w:r>
      <w:proofErr w:type="spellStart"/>
      <w:r w:rsidRPr="008B3EA8">
        <w:rPr>
          <w:rFonts w:ascii="Times" w:hAnsi="Times" w:cs="Times"/>
          <w:bCs/>
          <w:i/>
          <w:iCs/>
          <w:szCs w:val="22"/>
          <w:lang w:val="en-US"/>
        </w:rPr>
        <w:t>RedCap</w:t>
      </w:r>
      <w:proofErr w:type="spellEnd"/>
      <w:r w:rsidRPr="008B3EA8">
        <w:rPr>
          <w:rFonts w:ascii="Times" w:hAnsi="Times" w:cs="Times"/>
          <w:bCs/>
          <w:i/>
          <w:iCs/>
          <w:szCs w:val="22"/>
          <w:lang w:val="en-US"/>
        </w:rPr>
        <w:t xml:space="preserve"> UE during and after initial access is 100 </w:t>
      </w:r>
      <w:proofErr w:type="spellStart"/>
      <w:r w:rsidRPr="008B3EA8">
        <w:rPr>
          <w:rFonts w:ascii="Times" w:hAnsi="Times" w:cs="Times"/>
          <w:bCs/>
          <w:i/>
          <w:iCs/>
          <w:szCs w:val="22"/>
          <w:lang w:val="en-US"/>
        </w:rPr>
        <w:t>MHz.</w:t>
      </w:r>
      <w:proofErr w:type="spellEnd"/>
    </w:p>
    <w:p w14:paraId="0A2BFFF9" w14:textId="77777777" w:rsidR="008B3EA8" w:rsidRPr="008B3EA8" w:rsidRDefault="008B3EA8" w:rsidP="00386615">
      <w:pPr>
        <w:numPr>
          <w:ilvl w:val="1"/>
          <w:numId w:val="10"/>
        </w:numPr>
        <w:overflowPunct w:val="0"/>
        <w:autoSpaceDE w:val="0"/>
        <w:autoSpaceDN w:val="0"/>
        <w:adjustRightInd w:val="0"/>
        <w:spacing w:after="120"/>
        <w:jc w:val="both"/>
        <w:textAlignment w:val="baseline"/>
        <w:rPr>
          <w:b/>
          <w:i/>
          <w:iCs/>
          <w:lang w:val="en-US"/>
        </w:rPr>
      </w:pPr>
      <w:r w:rsidRPr="008B3EA8">
        <w:rPr>
          <w:i/>
          <w:iCs/>
          <w:lang w:val="en-US"/>
        </w:rPr>
        <w:t>Reduced minimum number of Rx branches:</w:t>
      </w:r>
    </w:p>
    <w:p w14:paraId="5507ACC7"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b/>
          <w:i/>
          <w:iCs/>
          <w:lang w:val="en-US"/>
        </w:rPr>
      </w:pPr>
      <w:r w:rsidRPr="008B3EA8">
        <w:rPr>
          <w:i/>
          <w:iCs/>
          <w:lang w:val="en-US"/>
        </w:rPr>
        <w:t xml:space="preserve">For frequency bands where a legacy NR UE is required to be equipped with a minimum of 2 Rx antenna ports, the minimum number of Rx branches supported by specification for a </w:t>
      </w:r>
      <w:proofErr w:type="spellStart"/>
      <w:r w:rsidRPr="008B3EA8">
        <w:rPr>
          <w:i/>
          <w:iCs/>
          <w:lang w:val="en-US"/>
        </w:rPr>
        <w:t>RedCap</w:t>
      </w:r>
      <w:proofErr w:type="spellEnd"/>
      <w:r w:rsidRPr="008B3EA8">
        <w:rPr>
          <w:i/>
          <w:iCs/>
          <w:lang w:val="en-US"/>
        </w:rPr>
        <w:t xml:space="preserve"> UE is 1. The specification also supports 2 Rx branches for a </w:t>
      </w:r>
      <w:proofErr w:type="spellStart"/>
      <w:r w:rsidRPr="008B3EA8">
        <w:rPr>
          <w:i/>
          <w:iCs/>
          <w:lang w:val="en-US"/>
        </w:rPr>
        <w:t>RedCap</w:t>
      </w:r>
      <w:proofErr w:type="spellEnd"/>
      <w:r w:rsidRPr="008B3EA8">
        <w:rPr>
          <w:i/>
          <w:iCs/>
          <w:lang w:val="en-US"/>
        </w:rPr>
        <w:t xml:space="preserve"> UE in these bands.</w:t>
      </w:r>
    </w:p>
    <w:p w14:paraId="227C2669"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i/>
          <w:iCs/>
          <w:lang w:val="en-US"/>
        </w:rPr>
      </w:pPr>
      <w:bookmarkStart w:id="4" w:name="_Hlk58502022"/>
      <w:r w:rsidRPr="008B3EA8">
        <w:rPr>
          <w:i/>
          <w:iCs/>
          <w:lang w:val="en-US"/>
        </w:rPr>
        <w:t xml:space="preserve">For frequency bands where a legacy NR UE (other than 2-Rx vehicular UE) is required to be equipped with a minimum of 4 Rx </w:t>
      </w:r>
      <w:bookmarkEnd w:id="4"/>
      <w:r w:rsidRPr="008B3EA8">
        <w:rPr>
          <w:i/>
          <w:iCs/>
          <w:lang w:val="en-US"/>
        </w:rPr>
        <w:t xml:space="preserve">antenna ports, the minimum number of Rx </w:t>
      </w:r>
      <w:bookmarkStart w:id="5" w:name="_Hlk58574559"/>
      <w:r w:rsidRPr="008B3EA8">
        <w:rPr>
          <w:i/>
          <w:iCs/>
          <w:lang w:val="en-US"/>
        </w:rPr>
        <w:t xml:space="preserve">branches </w:t>
      </w:r>
      <w:bookmarkEnd w:id="5"/>
      <w:r w:rsidRPr="008B3EA8">
        <w:rPr>
          <w:i/>
          <w:iCs/>
          <w:lang w:val="en-US"/>
        </w:rPr>
        <w:t xml:space="preserve">supported by specification for a </w:t>
      </w:r>
      <w:proofErr w:type="spellStart"/>
      <w:r w:rsidRPr="008B3EA8">
        <w:rPr>
          <w:i/>
          <w:iCs/>
          <w:lang w:val="en-US"/>
        </w:rPr>
        <w:t>RedCap</w:t>
      </w:r>
      <w:proofErr w:type="spellEnd"/>
      <w:r w:rsidRPr="008B3EA8">
        <w:rPr>
          <w:i/>
          <w:iCs/>
          <w:lang w:val="en-US"/>
        </w:rPr>
        <w:t xml:space="preserve"> UE is 1. The specification also supports 2 Rx branches for a </w:t>
      </w:r>
      <w:proofErr w:type="spellStart"/>
      <w:r w:rsidRPr="008B3EA8">
        <w:rPr>
          <w:i/>
          <w:iCs/>
          <w:lang w:val="en-US"/>
        </w:rPr>
        <w:t>RedCap</w:t>
      </w:r>
      <w:proofErr w:type="spellEnd"/>
      <w:r w:rsidRPr="008B3EA8">
        <w:rPr>
          <w:i/>
          <w:iCs/>
          <w:lang w:val="en-US"/>
        </w:rPr>
        <w:t xml:space="preserve"> UE in these bands.</w:t>
      </w:r>
    </w:p>
    <w:p w14:paraId="0FDA5500"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b/>
          <w:i/>
          <w:iCs/>
          <w:lang w:val="en-US"/>
        </w:rPr>
      </w:pPr>
      <w:r w:rsidRPr="008B3EA8">
        <w:rPr>
          <w:i/>
          <w:iCs/>
          <w:lang w:val="en-US"/>
        </w:rPr>
        <w:t xml:space="preserve">A means shall be specified by which the </w:t>
      </w:r>
      <w:proofErr w:type="spellStart"/>
      <w:r w:rsidRPr="008B3EA8">
        <w:rPr>
          <w:i/>
          <w:iCs/>
          <w:lang w:val="en-US"/>
        </w:rPr>
        <w:t>gNB</w:t>
      </w:r>
      <w:proofErr w:type="spellEnd"/>
      <w:r w:rsidRPr="008B3EA8">
        <w:rPr>
          <w:i/>
          <w:iCs/>
          <w:lang w:val="en-US"/>
        </w:rPr>
        <w:t xml:space="preserve"> can know the number of Rx branches of the UE.</w:t>
      </w:r>
    </w:p>
    <w:p w14:paraId="45FBA615" w14:textId="77777777" w:rsidR="008B3EA8" w:rsidRPr="008B3EA8" w:rsidRDefault="008B3EA8" w:rsidP="00386615">
      <w:pPr>
        <w:numPr>
          <w:ilvl w:val="1"/>
          <w:numId w:val="10"/>
        </w:numPr>
        <w:overflowPunct w:val="0"/>
        <w:autoSpaceDE w:val="0"/>
        <w:autoSpaceDN w:val="0"/>
        <w:adjustRightInd w:val="0"/>
        <w:spacing w:after="120"/>
        <w:jc w:val="both"/>
        <w:textAlignment w:val="baseline"/>
        <w:rPr>
          <w:b/>
          <w:bCs/>
          <w:i/>
          <w:iCs/>
          <w:lang w:val="en-US"/>
        </w:rPr>
      </w:pPr>
      <w:r w:rsidRPr="008B3EA8">
        <w:rPr>
          <w:bCs/>
          <w:i/>
          <w:iCs/>
          <w:lang w:val="en-US"/>
        </w:rPr>
        <w:t>Maximum number of DL MIMO layers:</w:t>
      </w:r>
    </w:p>
    <w:p w14:paraId="621F5F99"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b/>
          <w:bCs/>
          <w:i/>
          <w:iCs/>
          <w:lang w:val="en-US"/>
        </w:rPr>
      </w:pPr>
      <w:r w:rsidRPr="008B3EA8">
        <w:rPr>
          <w:bCs/>
          <w:i/>
          <w:iCs/>
          <w:lang w:val="en-US"/>
        </w:rPr>
        <w:t xml:space="preserve">For a </w:t>
      </w:r>
      <w:proofErr w:type="spellStart"/>
      <w:r w:rsidRPr="008B3EA8">
        <w:rPr>
          <w:bCs/>
          <w:i/>
          <w:iCs/>
          <w:lang w:val="en-US"/>
        </w:rPr>
        <w:t>RedCap</w:t>
      </w:r>
      <w:proofErr w:type="spellEnd"/>
      <w:r w:rsidRPr="008B3EA8">
        <w:rPr>
          <w:bCs/>
          <w:i/>
          <w:iCs/>
          <w:lang w:val="en-US"/>
        </w:rPr>
        <w:t xml:space="preserve"> UE with 1 Rx </w:t>
      </w:r>
      <w:r w:rsidRPr="008B3EA8">
        <w:rPr>
          <w:i/>
          <w:iCs/>
          <w:lang w:val="en-US"/>
        </w:rPr>
        <w:t>branch</w:t>
      </w:r>
      <w:r w:rsidRPr="008B3EA8">
        <w:rPr>
          <w:bCs/>
          <w:i/>
          <w:iCs/>
          <w:lang w:val="en-US"/>
        </w:rPr>
        <w:t>, 1 DL MIMO layer is supported.</w:t>
      </w:r>
    </w:p>
    <w:p w14:paraId="68A366F7"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b/>
          <w:bCs/>
          <w:i/>
          <w:iCs/>
          <w:lang w:val="en-US"/>
        </w:rPr>
      </w:pPr>
      <w:r w:rsidRPr="008B3EA8">
        <w:rPr>
          <w:bCs/>
          <w:i/>
          <w:iCs/>
          <w:lang w:val="en-US"/>
        </w:rPr>
        <w:t xml:space="preserve">For a </w:t>
      </w:r>
      <w:proofErr w:type="spellStart"/>
      <w:r w:rsidRPr="008B3EA8">
        <w:rPr>
          <w:bCs/>
          <w:i/>
          <w:iCs/>
          <w:lang w:val="en-US"/>
        </w:rPr>
        <w:t>RedCap</w:t>
      </w:r>
      <w:proofErr w:type="spellEnd"/>
      <w:r w:rsidRPr="008B3EA8">
        <w:rPr>
          <w:bCs/>
          <w:i/>
          <w:iCs/>
          <w:lang w:val="en-US"/>
        </w:rPr>
        <w:t xml:space="preserve"> UE with 2 Rx </w:t>
      </w:r>
      <w:r w:rsidRPr="008B3EA8">
        <w:rPr>
          <w:i/>
          <w:iCs/>
          <w:lang w:val="en-US"/>
        </w:rPr>
        <w:t>branches</w:t>
      </w:r>
      <w:r w:rsidRPr="008B3EA8">
        <w:rPr>
          <w:bCs/>
          <w:i/>
          <w:iCs/>
          <w:lang w:val="en-US"/>
        </w:rPr>
        <w:t>, 2 DL MIMO layers are supported.</w:t>
      </w:r>
    </w:p>
    <w:p w14:paraId="5FB211A2" w14:textId="77777777" w:rsidR="008B3EA8" w:rsidRPr="008B3EA8" w:rsidRDefault="008B3EA8" w:rsidP="00386615">
      <w:pPr>
        <w:numPr>
          <w:ilvl w:val="1"/>
          <w:numId w:val="10"/>
        </w:numPr>
        <w:overflowPunct w:val="0"/>
        <w:autoSpaceDE w:val="0"/>
        <w:autoSpaceDN w:val="0"/>
        <w:adjustRightInd w:val="0"/>
        <w:spacing w:after="120"/>
        <w:jc w:val="both"/>
        <w:textAlignment w:val="baseline"/>
        <w:rPr>
          <w:b/>
          <w:bCs/>
          <w:i/>
          <w:iCs/>
          <w:lang w:val="en-US"/>
        </w:rPr>
      </w:pPr>
      <w:r w:rsidRPr="008B3EA8">
        <w:rPr>
          <w:bCs/>
          <w:i/>
          <w:iCs/>
          <w:lang w:val="en-US"/>
        </w:rPr>
        <w:t>Relaxed maximum modulation order:</w:t>
      </w:r>
    </w:p>
    <w:p w14:paraId="4D5B5003"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b/>
          <w:bCs/>
          <w:i/>
          <w:iCs/>
          <w:lang w:val="en-US"/>
        </w:rPr>
      </w:pPr>
      <w:r w:rsidRPr="008B3EA8">
        <w:rPr>
          <w:bCs/>
          <w:i/>
          <w:iCs/>
          <w:lang w:val="en-US"/>
        </w:rPr>
        <w:t xml:space="preserve">Support of 256QAM in DL is optional (instead of mandatory) for an FR1 </w:t>
      </w:r>
      <w:proofErr w:type="spellStart"/>
      <w:r w:rsidRPr="008B3EA8">
        <w:rPr>
          <w:bCs/>
          <w:i/>
          <w:iCs/>
          <w:lang w:val="en-US"/>
        </w:rPr>
        <w:t>RedCap</w:t>
      </w:r>
      <w:proofErr w:type="spellEnd"/>
      <w:r w:rsidRPr="008B3EA8">
        <w:rPr>
          <w:bCs/>
          <w:i/>
          <w:iCs/>
          <w:lang w:val="en-US"/>
        </w:rPr>
        <w:t xml:space="preserve"> UE.</w:t>
      </w:r>
    </w:p>
    <w:p w14:paraId="43196CF7" w14:textId="77777777" w:rsidR="008B3EA8" w:rsidRPr="008B3EA8" w:rsidRDefault="008B3EA8" w:rsidP="00386615">
      <w:pPr>
        <w:numPr>
          <w:ilvl w:val="2"/>
          <w:numId w:val="10"/>
        </w:numPr>
        <w:overflowPunct w:val="0"/>
        <w:autoSpaceDE w:val="0"/>
        <w:autoSpaceDN w:val="0"/>
        <w:adjustRightInd w:val="0"/>
        <w:spacing w:after="120"/>
        <w:jc w:val="both"/>
        <w:textAlignment w:val="baseline"/>
        <w:rPr>
          <w:bCs/>
          <w:i/>
          <w:iCs/>
          <w:lang w:val="en-US"/>
        </w:rPr>
      </w:pPr>
      <w:r w:rsidRPr="008B3EA8">
        <w:rPr>
          <w:bCs/>
          <w:i/>
          <w:iCs/>
          <w:lang w:val="en-US"/>
        </w:rPr>
        <w:t xml:space="preserve">No other relaxations of maximum modulation order are specified for a </w:t>
      </w:r>
      <w:proofErr w:type="spellStart"/>
      <w:r w:rsidRPr="008B3EA8">
        <w:rPr>
          <w:bCs/>
          <w:i/>
          <w:iCs/>
          <w:lang w:val="en-US"/>
        </w:rPr>
        <w:t>RedCap</w:t>
      </w:r>
      <w:proofErr w:type="spellEnd"/>
      <w:r w:rsidRPr="008B3EA8">
        <w:rPr>
          <w:bCs/>
          <w:i/>
          <w:iCs/>
          <w:lang w:val="en-US"/>
        </w:rPr>
        <w:t xml:space="preserve"> UE.</w:t>
      </w:r>
    </w:p>
    <w:p w14:paraId="1681F346" w14:textId="77777777" w:rsidR="008B3EA8" w:rsidRPr="00F97B94" w:rsidRDefault="008B3EA8" w:rsidP="00386615">
      <w:pPr>
        <w:numPr>
          <w:ilvl w:val="1"/>
          <w:numId w:val="10"/>
        </w:numPr>
        <w:overflowPunct w:val="0"/>
        <w:autoSpaceDE w:val="0"/>
        <w:autoSpaceDN w:val="0"/>
        <w:adjustRightInd w:val="0"/>
        <w:spacing w:after="120"/>
        <w:jc w:val="both"/>
        <w:textAlignment w:val="baseline"/>
        <w:rPr>
          <w:bCs/>
          <w:i/>
          <w:iCs/>
          <w:lang w:val="en-US"/>
        </w:rPr>
      </w:pPr>
      <w:r w:rsidRPr="008B3EA8">
        <w:rPr>
          <w:bCs/>
          <w:i/>
          <w:iCs/>
          <w:lang w:val="en-US"/>
        </w:rPr>
        <w:t>Duplex operation:</w:t>
      </w:r>
    </w:p>
    <w:p w14:paraId="1E4C0DB8" w14:textId="6C1DADB2" w:rsidR="0078597D" w:rsidRDefault="008B3EA8" w:rsidP="00386615">
      <w:pPr>
        <w:numPr>
          <w:ilvl w:val="2"/>
          <w:numId w:val="10"/>
        </w:numPr>
        <w:overflowPunct w:val="0"/>
        <w:autoSpaceDE w:val="0"/>
        <w:autoSpaceDN w:val="0"/>
        <w:adjustRightInd w:val="0"/>
        <w:spacing w:after="120"/>
        <w:jc w:val="both"/>
        <w:textAlignment w:val="baseline"/>
        <w:rPr>
          <w:bCs/>
          <w:i/>
          <w:iCs/>
          <w:lang w:val="en-US"/>
        </w:rPr>
      </w:pPr>
      <w:r w:rsidRPr="00F97B94">
        <w:rPr>
          <w:bCs/>
          <w:i/>
          <w:iCs/>
          <w:lang w:val="en-US"/>
        </w:rPr>
        <w:t>HD-FDD type A with the minimum specification impact (Note that FD-FDD and TDD are also supported.)</w:t>
      </w:r>
    </w:p>
    <w:p w14:paraId="499D6413" w14:textId="1C1C377F" w:rsidR="002221AB" w:rsidRDefault="002221AB" w:rsidP="00386615">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 xml:space="preserve">n this document, we provide our views on RRM impact on </w:t>
      </w:r>
      <w:r w:rsidRPr="002221AB">
        <w:rPr>
          <w:rFonts w:eastAsia="宋体"/>
          <w:iCs/>
          <w:lang w:val="en-US" w:eastAsia="ja-JP"/>
        </w:rPr>
        <w:t>UE complexity reduction features</w:t>
      </w:r>
      <w:r w:rsidR="002E1FAE">
        <w:rPr>
          <w:rFonts w:eastAsia="宋体"/>
          <w:iCs/>
          <w:lang w:val="en-US" w:eastAsia="ja-JP"/>
        </w:rPr>
        <w:t xml:space="preserve"> </w:t>
      </w:r>
      <w:r>
        <w:rPr>
          <w:rFonts w:eastAsia="宋体"/>
          <w:iCs/>
          <w:lang w:val="en-US" w:eastAsia="ja-JP"/>
        </w:rPr>
        <w:t>for</w:t>
      </w:r>
      <w:r w:rsidR="002E1FAE">
        <w:rPr>
          <w:rFonts w:eastAsia="宋体"/>
          <w:iCs/>
          <w:lang w:val="en-US" w:eastAsia="ja-JP"/>
        </w:rPr>
        <w:t xml:space="preserve"> Redcap UE.</w:t>
      </w:r>
    </w:p>
    <w:p w14:paraId="0189D39D" w14:textId="4B23C3AF" w:rsidR="002E1FAE" w:rsidRPr="002E1FAE" w:rsidRDefault="002E1FAE" w:rsidP="002E1FAE">
      <w:pPr>
        <w:pStyle w:val="1"/>
        <w:rPr>
          <w:lang w:val="en-US"/>
        </w:rPr>
      </w:pPr>
      <w:r>
        <w:rPr>
          <w:lang w:val="en-US"/>
        </w:rPr>
        <w:t>Discussion</w:t>
      </w:r>
    </w:p>
    <w:p w14:paraId="35A4A321" w14:textId="0A0F07DC" w:rsidR="006031F9" w:rsidRDefault="00E83D77" w:rsidP="00386615">
      <w:pPr>
        <w:jc w:val="both"/>
        <w:rPr>
          <w:lang w:eastAsia="zh-CN"/>
        </w:rPr>
      </w:pPr>
      <w:r>
        <w:rPr>
          <w:lang w:eastAsia="zh-CN"/>
        </w:rPr>
        <w:t xml:space="preserve">RAN1 is discussing various </w:t>
      </w:r>
      <w:r w:rsidR="00296A7D">
        <w:rPr>
          <w:lang w:eastAsia="zh-CN"/>
        </w:rPr>
        <w:t xml:space="preserve">solutions </w:t>
      </w:r>
      <w:r w:rsidR="003D39BB">
        <w:rPr>
          <w:lang w:eastAsia="zh-CN"/>
        </w:rPr>
        <w:t xml:space="preserve">for reduced bandwidth operation which </w:t>
      </w:r>
      <w:r w:rsidR="00C764C2">
        <w:rPr>
          <w:lang w:eastAsia="zh-CN"/>
        </w:rPr>
        <w:t>are likely to</w:t>
      </w:r>
      <w:r w:rsidR="003D39BB">
        <w:rPr>
          <w:lang w:eastAsia="zh-CN"/>
        </w:rPr>
        <w:t xml:space="preserve"> impact </w:t>
      </w:r>
      <w:r w:rsidR="00EE2F58">
        <w:rPr>
          <w:lang w:eastAsia="zh-CN"/>
        </w:rPr>
        <w:t>RLM/</w:t>
      </w:r>
      <w:r w:rsidR="00B3715F">
        <w:rPr>
          <w:lang w:eastAsia="zh-CN"/>
        </w:rPr>
        <w:t>link recovery procedures and</w:t>
      </w:r>
      <w:r w:rsidR="003D39BB">
        <w:rPr>
          <w:lang w:eastAsia="zh-CN"/>
        </w:rPr>
        <w:t xml:space="preserve"> RRM</w:t>
      </w:r>
      <w:r w:rsidR="00782845">
        <w:rPr>
          <w:lang w:eastAsia="zh-CN"/>
        </w:rPr>
        <w:t xml:space="preserve"> measur</w:t>
      </w:r>
      <w:r w:rsidR="00EE2F58">
        <w:rPr>
          <w:lang w:eastAsia="zh-CN"/>
        </w:rPr>
        <w:t>ement requirements</w:t>
      </w:r>
      <w:r w:rsidR="00B3715F">
        <w:rPr>
          <w:lang w:eastAsia="zh-CN"/>
        </w:rPr>
        <w:t>.</w:t>
      </w:r>
      <w:r w:rsidR="00301A11">
        <w:rPr>
          <w:lang w:eastAsia="zh-CN"/>
        </w:rPr>
        <w:t xml:space="preserve"> Certain </w:t>
      </w:r>
      <w:r w:rsidR="00C764C2">
        <w:rPr>
          <w:lang w:eastAsia="zh-CN"/>
        </w:rPr>
        <w:t>solutions may also need discussion on BWP switching timelines.</w:t>
      </w:r>
      <w:r w:rsidR="00953647">
        <w:rPr>
          <w:lang w:eastAsia="zh-CN"/>
        </w:rPr>
        <w:t xml:space="preserve"> </w:t>
      </w:r>
      <w:r w:rsidR="00607A18">
        <w:rPr>
          <w:lang w:eastAsia="zh-CN"/>
        </w:rPr>
        <w:t>RAN4 needs to</w:t>
      </w:r>
      <w:r w:rsidR="00670417">
        <w:rPr>
          <w:lang w:eastAsia="zh-CN"/>
        </w:rPr>
        <w:t xml:space="preserve"> </w:t>
      </w:r>
      <w:r w:rsidR="00D4487D">
        <w:rPr>
          <w:lang w:eastAsia="zh-CN"/>
        </w:rPr>
        <w:t xml:space="preserve">discuss </w:t>
      </w:r>
      <w:r w:rsidR="00670417">
        <w:rPr>
          <w:lang w:eastAsia="zh-CN"/>
        </w:rPr>
        <w:t>the</w:t>
      </w:r>
      <w:r w:rsidR="00D4487D">
        <w:rPr>
          <w:lang w:eastAsia="zh-CN"/>
        </w:rPr>
        <w:t xml:space="preserve"> impact on</w:t>
      </w:r>
      <w:r w:rsidR="00E33EA0">
        <w:rPr>
          <w:lang w:eastAsia="zh-CN"/>
        </w:rPr>
        <w:t xml:space="preserve"> BWP switching </w:t>
      </w:r>
      <w:r w:rsidR="00607A18">
        <w:rPr>
          <w:lang w:eastAsia="zh-CN"/>
        </w:rPr>
        <w:t xml:space="preserve">due to </w:t>
      </w:r>
      <w:r w:rsidR="00607A18" w:rsidRPr="00607A18">
        <w:rPr>
          <w:lang w:eastAsia="zh-CN"/>
        </w:rPr>
        <w:t>reduced UE bandwidth</w:t>
      </w:r>
      <w:r w:rsidR="00607A18">
        <w:rPr>
          <w:lang w:eastAsia="zh-CN"/>
        </w:rPr>
        <w:t xml:space="preserve"> </w:t>
      </w:r>
      <w:r w:rsidR="00E33EA0">
        <w:rPr>
          <w:lang w:eastAsia="zh-CN"/>
        </w:rPr>
        <w:t>for Redcap UE.</w:t>
      </w:r>
    </w:p>
    <w:p w14:paraId="55028AA7" w14:textId="7E66C7BE" w:rsidR="00B94F82" w:rsidRPr="00071EF7" w:rsidRDefault="006031F9" w:rsidP="004F6F3E">
      <w:pPr>
        <w:rPr>
          <w:b/>
          <w:bCs/>
          <w:i/>
          <w:iCs/>
          <w:lang w:val="en-US"/>
        </w:rPr>
      </w:pPr>
      <w:r w:rsidRPr="00071EF7">
        <w:rPr>
          <w:b/>
          <w:bCs/>
          <w:i/>
          <w:lang w:eastAsia="zh-CN"/>
        </w:rPr>
        <w:t xml:space="preserve">Observation 1: </w:t>
      </w:r>
      <w:r w:rsidR="00E33EA0" w:rsidRPr="00071EF7">
        <w:rPr>
          <w:b/>
          <w:bCs/>
          <w:i/>
          <w:lang w:eastAsia="zh-CN"/>
        </w:rPr>
        <w:t>B</w:t>
      </w:r>
      <w:r w:rsidR="001C1BB8" w:rsidRPr="00071EF7">
        <w:rPr>
          <w:b/>
          <w:bCs/>
          <w:i/>
          <w:lang w:eastAsia="zh-CN"/>
        </w:rPr>
        <w:t>andwidth reduction solutions</w:t>
      </w:r>
      <w:r w:rsidR="00071EF7">
        <w:rPr>
          <w:b/>
          <w:bCs/>
          <w:i/>
          <w:lang w:eastAsia="zh-CN"/>
        </w:rPr>
        <w:t xml:space="preserve"> </w:t>
      </w:r>
      <w:r w:rsidR="00E33EA0" w:rsidRPr="00071EF7">
        <w:rPr>
          <w:b/>
          <w:bCs/>
          <w:i/>
          <w:lang w:eastAsia="zh-CN"/>
        </w:rPr>
        <w:t>could have impact on</w:t>
      </w:r>
      <w:r w:rsidR="007D604B" w:rsidRPr="00071EF7">
        <w:rPr>
          <w:b/>
          <w:bCs/>
          <w:i/>
          <w:lang w:eastAsia="zh-CN"/>
        </w:rPr>
        <w:t xml:space="preserve"> </w:t>
      </w:r>
      <w:r w:rsidR="000575EA" w:rsidRPr="00071EF7">
        <w:rPr>
          <w:b/>
          <w:bCs/>
          <w:i/>
          <w:lang w:eastAsia="zh-CN"/>
        </w:rPr>
        <w:t>BWP switching delays</w:t>
      </w:r>
      <w:r w:rsidR="007D604B" w:rsidRPr="00071EF7">
        <w:rPr>
          <w:b/>
          <w:bCs/>
          <w:i/>
          <w:lang w:eastAsia="zh-CN"/>
        </w:rPr>
        <w:t>.</w:t>
      </w:r>
    </w:p>
    <w:p w14:paraId="7E9C42D6" w14:textId="77777777" w:rsidR="00607A18" w:rsidRDefault="00670417" w:rsidP="00E33EA0">
      <w:pPr>
        <w:spacing w:line="360" w:lineRule="auto"/>
        <w:jc w:val="both"/>
        <w:rPr>
          <w:rFonts w:eastAsia="宋体"/>
          <w:lang w:eastAsia="zh-CN"/>
        </w:rPr>
      </w:pPr>
      <w:r>
        <w:rPr>
          <w:rFonts w:eastAsia="宋体" w:hint="eastAsia"/>
          <w:lang w:eastAsia="zh-CN"/>
        </w:rPr>
        <w:lastRenderedPageBreak/>
        <w:t xml:space="preserve">After RRC connection is set up, </w:t>
      </w:r>
      <w:proofErr w:type="spellStart"/>
      <w:r>
        <w:rPr>
          <w:rFonts w:eastAsia="宋体" w:hint="eastAsia"/>
          <w:lang w:eastAsia="zh-CN"/>
        </w:rPr>
        <w:t>RedCap</w:t>
      </w:r>
      <w:proofErr w:type="spellEnd"/>
      <w:r>
        <w:rPr>
          <w:rFonts w:eastAsia="宋体" w:hint="eastAsia"/>
          <w:lang w:eastAsia="zh-CN"/>
        </w:rPr>
        <w:t xml:space="preserve"> UE can be configured with one or more </w:t>
      </w:r>
      <w:r>
        <w:rPr>
          <w:rFonts w:eastAsia="宋体"/>
          <w:lang w:eastAsia="zh-CN"/>
        </w:rPr>
        <w:t>dedicated DL/UL BWP</w:t>
      </w:r>
      <w:r>
        <w:rPr>
          <w:rFonts w:eastAsia="宋体" w:hint="eastAsia"/>
          <w:lang w:eastAsia="zh-CN"/>
        </w:rPr>
        <w:t>s</w:t>
      </w:r>
      <w:r>
        <w:rPr>
          <w:rFonts w:eastAsia="宋体"/>
          <w:lang w:eastAsia="zh-CN"/>
        </w:rPr>
        <w:t>.</w:t>
      </w:r>
      <w:r>
        <w:rPr>
          <w:rFonts w:eastAsia="宋体" w:hint="eastAsia"/>
          <w:lang w:eastAsia="zh-CN"/>
        </w:rPr>
        <w:t xml:space="preserve"> The </w:t>
      </w:r>
      <w:r>
        <w:rPr>
          <w:rFonts w:eastAsia="宋体"/>
          <w:lang w:eastAsia="zh-CN"/>
        </w:rPr>
        <w:t>dedicated DL/UL BWP</w:t>
      </w:r>
      <w:r>
        <w:rPr>
          <w:rFonts w:eastAsia="宋体" w:hint="eastAsia"/>
          <w:lang w:eastAsia="zh-CN"/>
        </w:rPr>
        <w:t xml:space="preserve">s shall be narrower than </w:t>
      </w:r>
      <w:proofErr w:type="spellStart"/>
      <w:r>
        <w:rPr>
          <w:rFonts w:eastAsia="宋体" w:hint="eastAsia"/>
          <w:lang w:eastAsia="zh-CN"/>
        </w:rPr>
        <w:t>RedCap</w:t>
      </w:r>
      <w:proofErr w:type="spellEnd"/>
      <w:r>
        <w:rPr>
          <w:rFonts w:eastAsia="宋体" w:hint="eastAsia"/>
          <w:lang w:eastAsia="zh-CN"/>
        </w:rPr>
        <w:t xml:space="preserve"> UE</w:t>
      </w:r>
      <w:r>
        <w:rPr>
          <w:rFonts w:eastAsia="宋体"/>
          <w:lang w:eastAsia="zh-CN"/>
        </w:rPr>
        <w:t>’</w:t>
      </w:r>
      <w:r>
        <w:rPr>
          <w:rFonts w:eastAsia="宋体" w:hint="eastAsia"/>
          <w:lang w:eastAsia="zh-CN"/>
        </w:rPr>
        <w:t xml:space="preserve">s bandwidth. For UEs with light traffic, a narrow DL or UL BWP can be configured for the UE for the purpose of power saving. However, within a narrow BWP, the frequency diversity gain will lose thus the </w:t>
      </w:r>
      <w:r>
        <w:rPr>
          <w:rFonts w:eastAsia="宋体"/>
          <w:lang w:eastAsia="zh-CN"/>
        </w:rPr>
        <w:t>transmission</w:t>
      </w:r>
      <w:r>
        <w:rPr>
          <w:rFonts w:eastAsia="宋体" w:hint="eastAsia"/>
          <w:lang w:eastAsia="zh-CN"/>
        </w:rPr>
        <w:t xml:space="preserve"> performance would be degraded. Therefore, how to improve the </w:t>
      </w:r>
      <w:r>
        <w:rPr>
          <w:rFonts w:eastAsia="宋体"/>
          <w:lang w:eastAsia="zh-CN"/>
        </w:rPr>
        <w:t>transmission</w:t>
      </w:r>
      <w:r>
        <w:rPr>
          <w:rFonts w:eastAsia="宋体" w:hint="eastAsia"/>
          <w:lang w:eastAsia="zh-CN"/>
        </w:rPr>
        <w:t xml:space="preserve"> performance when the UE is </w:t>
      </w:r>
      <w:r>
        <w:rPr>
          <w:rFonts w:eastAsia="宋体"/>
          <w:lang w:eastAsia="zh-CN"/>
        </w:rPr>
        <w:t>configure</w:t>
      </w:r>
      <w:r>
        <w:rPr>
          <w:rFonts w:eastAsia="宋体" w:hint="eastAsia"/>
          <w:lang w:eastAsia="zh-CN"/>
        </w:rPr>
        <w:t>d with narrow DL/UL BWP shall be considered.</w:t>
      </w:r>
      <w:r w:rsidR="00607A18">
        <w:rPr>
          <w:rFonts w:eastAsia="宋体"/>
          <w:lang w:eastAsia="zh-CN"/>
        </w:rPr>
        <w:t xml:space="preserve"> </w:t>
      </w:r>
    </w:p>
    <w:p w14:paraId="04C95909" w14:textId="1F1382B8" w:rsidR="00237ADD" w:rsidRDefault="00607A18" w:rsidP="00E33EA0">
      <w:pPr>
        <w:spacing w:line="360" w:lineRule="auto"/>
        <w:jc w:val="both"/>
        <w:rPr>
          <w:rFonts w:eastAsia="宋体"/>
          <w:lang w:eastAsia="zh-CN"/>
        </w:rPr>
      </w:pPr>
      <w:r>
        <w:rPr>
          <w:rFonts w:eastAsia="宋体"/>
          <w:lang w:eastAsia="zh-CN"/>
        </w:rPr>
        <w:t>In our view,</w:t>
      </w:r>
      <w:r w:rsidR="00670417">
        <w:rPr>
          <w:rFonts w:eastAsia="宋体" w:hint="eastAsia"/>
          <w:lang w:eastAsia="zh-CN"/>
        </w:rPr>
        <w:t xml:space="preserve"> </w:t>
      </w:r>
      <w:r w:rsidR="00237ADD">
        <w:rPr>
          <w:rFonts w:eastAsia="宋体"/>
          <w:lang w:eastAsia="zh-CN"/>
        </w:rPr>
        <w:t>o</w:t>
      </w:r>
      <w:r w:rsidR="00670417">
        <w:rPr>
          <w:rFonts w:eastAsia="宋体" w:hint="eastAsia"/>
          <w:lang w:eastAsia="zh-CN"/>
        </w:rPr>
        <w:t xml:space="preserve">ne possible method is using </w:t>
      </w:r>
      <w:r w:rsidR="00670417">
        <w:rPr>
          <w:rFonts w:eastAsia="宋体"/>
          <w:lang w:eastAsia="zh-CN"/>
        </w:rPr>
        <w:t xml:space="preserve">BWP switching to get the frequency diversity gain. </w:t>
      </w:r>
      <w:r w:rsidR="00670417">
        <w:rPr>
          <w:rFonts w:eastAsia="宋体" w:hint="eastAsia"/>
          <w:lang w:eastAsia="zh-CN"/>
        </w:rPr>
        <w:t xml:space="preserve">Redcap UE can switch its active BWP among multiple BWPs in a predefined pattern as shown in Figure </w:t>
      </w:r>
      <w:r w:rsidR="00237ADD">
        <w:rPr>
          <w:rFonts w:eastAsia="宋体"/>
          <w:lang w:eastAsia="zh-CN"/>
        </w:rPr>
        <w:t>1</w:t>
      </w:r>
      <w:r w:rsidR="00670417">
        <w:rPr>
          <w:rFonts w:eastAsia="宋体" w:hint="eastAsia"/>
          <w:lang w:eastAsia="zh-CN"/>
        </w:rPr>
        <w:t xml:space="preserve">.  </w:t>
      </w:r>
    </w:p>
    <w:p w14:paraId="721A7EC3" w14:textId="727405E6" w:rsidR="00237ADD" w:rsidRPr="00E70110" w:rsidRDefault="00677849" w:rsidP="00237ADD">
      <w:pPr>
        <w:spacing w:line="360" w:lineRule="auto"/>
        <w:jc w:val="center"/>
        <w:rPr>
          <w:rFonts w:eastAsia="宋体"/>
          <w:lang w:eastAsia="zh-CN"/>
        </w:rPr>
      </w:pPr>
      <w:r>
        <w:object w:dxaOrig="14677" w:dyaOrig="8833" w14:anchorId="40ED7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4pt;height:193.2pt" o:ole="">
            <v:imagedata r:id="rId8" o:title=""/>
          </v:shape>
          <o:OLEObject Type="Embed" ProgID="Visio.Drawing.15" ShapeID="_x0000_i1025" DrawAspect="Content" ObjectID="_1689780306" r:id="rId9"/>
        </w:object>
      </w:r>
    </w:p>
    <w:p w14:paraId="4A8A911A" w14:textId="73882874" w:rsidR="00237ADD" w:rsidRDefault="00237ADD" w:rsidP="00237ADD">
      <w:pPr>
        <w:spacing w:line="360" w:lineRule="auto"/>
        <w:jc w:val="center"/>
        <w:rPr>
          <w:rFonts w:eastAsia="宋体"/>
          <w:lang w:eastAsia="zh-CN"/>
        </w:rPr>
      </w:pPr>
      <w:r w:rsidRPr="0020301F">
        <w:rPr>
          <w:rFonts w:eastAsia="宋体" w:hint="eastAsia"/>
          <w:lang w:eastAsia="zh-CN"/>
        </w:rPr>
        <w:t xml:space="preserve">Figure </w:t>
      </w:r>
      <w:r w:rsidRPr="0020301F">
        <w:rPr>
          <w:rFonts w:eastAsia="宋体"/>
          <w:lang w:eastAsia="zh-CN"/>
        </w:rPr>
        <w:t>1</w:t>
      </w:r>
      <w:r w:rsidRPr="0020301F">
        <w:rPr>
          <w:rFonts w:eastAsia="宋体" w:hint="eastAsia"/>
          <w:lang w:eastAsia="zh-CN"/>
        </w:rPr>
        <w:t xml:space="preserve"> Fast BWP switching for </w:t>
      </w:r>
      <w:proofErr w:type="spellStart"/>
      <w:r w:rsidRPr="0020301F">
        <w:rPr>
          <w:rFonts w:eastAsia="宋体" w:hint="eastAsia"/>
          <w:lang w:eastAsia="zh-CN"/>
        </w:rPr>
        <w:t>RedCap</w:t>
      </w:r>
      <w:proofErr w:type="spellEnd"/>
      <w:r w:rsidRPr="0020301F">
        <w:rPr>
          <w:rFonts w:eastAsia="宋体" w:hint="eastAsia"/>
          <w:lang w:eastAsia="zh-CN"/>
        </w:rPr>
        <w:t xml:space="preserve"> UE</w:t>
      </w:r>
    </w:p>
    <w:p w14:paraId="162AEEA6" w14:textId="7F6895A3" w:rsidR="00677849" w:rsidRDefault="00670417" w:rsidP="00E33EA0">
      <w:pPr>
        <w:spacing w:line="360" w:lineRule="auto"/>
        <w:jc w:val="both"/>
        <w:rPr>
          <w:rFonts w:eastAsia="宋体"/>
          <w:lang w:eastAsia="zh-CN"/>
        </w:rPr>
      </w:pPr>
      <w:r w:rsidRPr="0020301F">
        <w:rPr>
          <w:rFonts w:eastAsia="宋体" w:hint="eastAsia"/>
          <w:lang w:eastAsia="zh-CN"/>
        </w:rPr>
        <w:t xml:space="preserve">Currently, as </w:t>
      </w:r>
      <w:r w:rsidRPr="0020301F">
        <w:rPr>
          <w:rFonts w:eastAsia="宋体"/>
          <w:lang w:eastAsia="zh-CN"/>
        </w:rPr>
        <w:t>specified</w:t>
      </w:r>
      <w:r w:rsidRPr="0020301F">
        <w:rPr>
          <w:rFonts w:eastAsia="宋体" w:hint="eastAsia"/>
          <w:lang w:eastAsia="zh-CN"/>
        </w:rPr>
        <w:t xml:space="preserve"> in</w:t>
      </w:r>
      <w:r w:rsidR="0020301F" w:rsidRPr="0020301F">
        <w:rPr>
          <w:rFonts w:eastAsia="宋体"/>
          <w:lang w:eastAsia="zh-CN"/>
        </w:rPr>
        <w:t xml:space="preserve"> </w:t>
      </w:r>
      <w:r w:rsidR="0020301F" w:rsidRPr="009C5807">
        <w:t>Table 8.6.2-1</w:t>
      </w:r>
      <w:r w:rsidR="0020301F">
        <w:t xml:space="preserve"> of </w:t>
      </w:r>
      <w:r w:rsidR="0020301F" w:rsidRPr="0020301F">
        <w:rPr>
          <w:rFonts w:eastAsia="宋体"/>
          <w:lang w:eastAsia="zh-CN"/>
        </w:rPr>
        <w:t>TS 38.133</w:t>
      </w:r>
      <w:r w:rsidRPr="0020301F">
        <w:rPr>
          <w:rFonts w:eastAsia="宋体" w:hint="eastAsia"/>
          <w:lang w:eastAsia="zh-CN"/>
        </w:rPr>
        <w:t xml:space="preserve">, BWP switching delay of </w:t>
      </w:r>
      <w:r w:rsidR="0020301F">
        <w:rPr>
          <w:rFonts w:eastAsia="宋体"/>
          <w:lang w:eastAsia="zh-CN"/>
        </w:rPr>
        <w:t>1</w:t>
      </w:r>
      <w:r w:rsidRPr="0020301F">
        <w:rPr>
          <w:rFonts w:eastAsia="宋体" w:hint="eastAsia"/>
          <w:lang w:eastAsia="zh-CN"/>
        </w:rPr>
        <w:t>-3ms is needed</w:t>
      </w:r>
      <w:r w:rsidR="00677849">
        <w:rPr>
          <w:rFonts w:eastAsia="宋体"/>
          <w:lang w:eastAsia="zh-CN"/>
        </w:rPr>
        <w:t>, including type 1an type 2</w:t>
      </w:r>
      <w:r w:rsidRPr="0020301F">
        <w:rPr>
          <w:rFonts w:eastAsia="宋体" w:hint="eastAsia"/>
          <w:lang w:eastAsia="zh-CN"/>
        </w:rPr>
        <w:t xml:space="preserve">. To facilitate such BWP switching </w:t>
      </w:r>
      <w:r w:rsidRPr="0020301F">
        <w:rPr>
          <w:rFonts w:eastAsia="宋体"/>
          <w:lang w:eastAsia="zh-CN"/>
        </w:rPr>
        <w:t>mechanism</w:t>
      </w:r>
      <w:r w:rsidRPr="0020301F">
        <w:rPr>
          <w:rFonts w:eastAsia="宋体" w:hint="eastAsia"/>
          <w:lang w:eastAsia="zh-CN"/>
        </w:rPr>
        <w:t xml:space="preserve">, </w:t>
      </w:r>
      <w:r w:rsidRPr="0020301F">
        <w:rPr>
          <w:rFonts w:eastAsia="宋体"/>
          <w:lang w:eastAsia="zh-CN"/>
        </w:rPr>
        <w:t>it is necessary to reduce the BWP swi</w:t>
      </w:r>
      <w:r>
        <w:rPr>
          <w:rFonts w:eastAsia="宋体"/>
          <w:lang w:eastAsia="zh-CN"/>
        </w:rPr>
        <w:t>tching delay</w:t>
      </w:r>
      <w:r>
        <w:rPr>
          <w:rFonts w:eastAsia="宋体" w:hint="eastAsia"/>
          <w:lang w:eastAsia="zh-CN"/>
        </w:rPr>
        <w:t xml:space="preserve"> and fast </w:t>
      </w:r>
      <w:r>
        <w:rPr>
          <w:rFonts w:eastAsia="宋体"/>
          <w:lang w:eastAsia="zh-CN"/>
        </w:rPr>
        <w:t>BWP switching. I</w:t>
      </w:r>
      <w:r>
        <w:rPr>
          <w:rFonts w:eastAsia="宋体" w:hint="eastAsia"/>
          <w:lang w:eastAsia="zh-CN"/>
        </w:rPr>
        <w:t xml:space="preserve">f the bandwidth, the </w:t>
      </w:r>
      <w:r>
        <w:rPr>
          <w:rFonts w:eastAsia="宋体"/>
          <w:lang w:eastAsia="zh-CN"/>
        </w:rPr>
        <w:t>subcarrier</w:t>
      </w:r>
      <w:r>
        <w:rPr>
          <w:rFonts w:eastAsia="宋体" w:hint="eastAsia"/>
          <w:lang w:eastAsia="zh-CN"/>
        </w:rPr>
        <w:t xml:space="preserve"> spacing and other baseband parameter are all keep consistent among the BWPs and only the central frequency is changed, the BWP </w:t>
      </w:r>
      <w:r>
        <w:rPr>
          <w:rFonts w:eastAsia="宋体"/>
          <w:lang w:eastAsia="zh-CN"/>
        </w:rPr>
        <w:t>switching</w:t>
      </w:r>
      <w:r>
        <w:rPr>
          <w:rFonts w:eastAsia="宋体" w:hint="eastAsia"/>
          <w:lang w:eastAsia="zh-CN"/>
        </w:rPr>
        <w:t xml:space="preserve"> delay can be expected to be reduced. </w:t>
      </w:r>
    </w:p>
    <w:p w14:paraId="09219B62" w14:textId="77777777" w:rsidR="0072119E" w:rsidRPr="009C5807" w:rsidRDefault="0072119E" w:rsidP="0072119E">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72119E" w:rsidRPr="009C5807" w14:paraId="64BDF17E" w14:textId="77777777" w:rsidTr="00970710">
        <w:trPr>
          <w:trHeight w:val="305"/>
          <w:jc w:val="center"/>
        </w:trPr>
        <w:tc>
          <w:tcPr>
            <w:tcW w:w="649" w:type="dxa"/>
            <w:tcBorders>
              <w:bottom w:val="nil"/>
            </w:tcBorders>
            <w:shd w:val="clear" w:color="auto" w:fill="auto"/>
            <w:vAlign w:val="center"/>
          </w:tcPr>
          <w:p w14:paraId="6952A497" w14:textId="77777777" w:rsidR="0072119E" w:rsidRPr="009C5807" w:rsidRDefault="0072119E" w:rsidP="00970710">
            <w:pPr>
              <w:pStyle w:val="TAH"/>
            </w:pPr>
            <w:r w:rsidRPr="009C5807">
              <w:rPr>
                <w:noProof/>
                <w:lang w:val="en-US" w:eastAsia="zh-CN"/>
              </w:rPr>
              <w:drawing>
                <wp:inline distT="0" distB="0" distL="0" distR="0" wp14:anchorId="5B6699DD" wp14:editId="0A299D2A">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22811238" w14:textId="77777777" w:rsidR="0072119E" w:rsidRPr="009C5807" w:rsidRDefault="0072119E" w:rsidP="00970710">
            <w:pPr>
              <w:pStyle w:val="TAH"/>
            </w:pPr>
            <w:r w:rsidRPr="009C5807">
              <w:t xml:space="preserve">NR Slot length </w:t>
            </w:r>
          </w:p>
        </w:tc>
        <w:tc>
          <w:tcPr>
            <w:tcW w:w="3938" w:type="dxa"/>
            <w:gridSpan w:val="2"/>
          </w:tcPr>
          <w:p w14:paraId="4CA4AE42" w14:textId="77777777" w:rsidR="0072119E" w:rsidRPr="009C5807" w:rsidRDefault="0072119E" w:rsidP="00970710">
            <w:pPr>
              <w:pStyle w:val="TAH"/>
              <w:rPr>
                <w:lang w:eastAsia="zh-CN"/>
              </w:rPr>
            </w:pPr>
            <w:r w:rsidRPr="009C5807">
              <w:rPr>
                <w:lang w:eastAsia="zh-CN"/>
              </w:rPr>
              <w:t xml:space="preserve">BWP switch delay </w:t>
            </w:r>
            <w:proofErr w:type="spellStart"/>
            <w:r w:rsidRPr="009C5807">
              <w:rPr>
                <w:lang w:eastAsia="zh-CN"/>
              </w:rPr>
              <w:t>T</w:t>
            </w:r>
            <w:r w:rsidRPr="009C5807">
              <w:rPr>
                <w:vertAlign w:val="subscript"/>
                <w:lang w:eastAsia="zh-CN"/>
              </w:rPr>
              <w:t>BWPswitchDelay</w:t>
            </w:r>
            <w:proofErr w:type="spellEnd"/>
            <w:r w:rsidRPr="009C5807">
              <w:rPr>
                <w:lang w:eastAsia="zh-CN"/>
              </w:rPr>
              <w:t xml:space="preserve"> (slots)</w:t>
            </w:r>
          </w:p>
        </w:tc>
      </w:tr>
      <w:tr w:rsidR="0072119E" w:rsidRPr="009C5807" w14:paraId="24F00F65" w14:textId="77777777" w:rsidTr="00970710">
        <w:trPr>
          <w:trHeight w:val="306"/>
          <w:jc w:val="center"/>
        </w:trPr>
        <w:tc>
          <w:tcPr>
            <w:tcW w:w="649" w:type="dxa"/>
            <w:tcBorders>
              <w:top w:val="nil"/>
            </w:tcBorders>
            <w:shd w:val="clear" w:color="auto" w:fill="auto"/>
            <w:vAlign w:val="center"/>
          </w:tcPr>
          <w:p w14:paraId="65E64E9B" w14:textId="77777777" w:rsidR="0072119E" w:rsidRPr="009C5807" w:rsidRDefault="0072119E" w:rsidP="00970710">
            <w:pPr>
              <w:pStyle w:val="TAH"/>
            </w:pPr>
          </w:p>
        </w:tc>
        <w:tc>
          <w:tcPr>
            <w:tcW w:w="992" w:type="dxa"/>
            <w:tcBorders>
              <w:top w:val="nil"/>
            </w:tcBorders>
          </w:tcPr>
          <w:p w14:paraId="4F62765C" w14:textId="77777777" w:rsidR="0072119E" w:rsidRPr="009C5807" w:rsidRDefault="0072119E" w:rsidP="00970710">
            <w:pPr>
              <w:pStyle w:val="TAH"/>
            </w:pPr>
            <w:r w:rsidRPr="009C5807">
              <w:t>(</w:t>
            </w:r>
            <w:proofErr w:type="spellStart"/>
            <w:r w:rsidRPr="009C5807">
              <w:t>ms</w:t>
            </w:r>
            <w:proofErr w:type="spellEnd"/>
            <w:r w:rsidRPr="009C5807">
              <w:t>)</w:t>
            </w:r>
          </w:p>
        </w:tc>
        <w:tc>
          <w:tcPr>
            <w:tcW w:w="1969" w:type="dxa"/>
          </w:tcPr>
          <w:p w14:paraId="0F639066" w14:textId="77777777" w:rsidR="0072119E" w:rsidRPr="009C5807" w:rsidRDefault="0072119E" w:rsidP="0097071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9A75EE2" w14:textId="77777777" w:rsidR="0072119E" w:rsidRPr="009C5807" w:rsidRDefault="0072119E" w:rsidP="00970710">
            <w:pPr>
              <w:pStyle w:val="TAH"/>
              <w:rPr>
                <w:vertAlign w:val="superscript"/>
                <w:lang w:eastAsia="zh-CN"/>
              </w:rPr>
            </w:pPr>
            <w:r w:rsidRPr="009C5807">
              <w:rPr>
                <w:lang w:eastAsia="zh-CN"/>
              </w:rPr>
              <w:t>Type 2</w:t>
            </w:r>
            <w:r w:rsidRPr="009C5807">
              <w:rPr>
                <w:vertAlign w:val="superscript"/>
                <w:lang w:eastAsia="zh-CN"/>
              </w:rPr>
              <w:t>Note 1</w:t>
            </w:r>
          </w:p>
        </w:tc>
      </w:tr>
      <w:tr w:rsidR="0072119E" w:rsidRPr="009C5807" w:rsidDel="00FC0501" w14:paraId="6F7CBEBC" w14:textId="77777777" w:rsidTr="00970710">
        <w:trPr>
          <w:jc w:val="center"/>
        </w:trPr>
        <w:tc>
          <w:tcPr>
            <w:tcW w:w="649" w:type="dxa"/>
            <w:shd w:val="clear" w:color="auto" w:fill="auto"/>
          </w:tcPr>
          <w:p w14:paraId="288B62F2" w14:textId="77777777" w:rsidR="0072119E" w:rsidRPr="009C5807" w:rsidRDefault="0072119E" w:rsidP="00970710">
            <w:pPr>
              <w:pStyle w:val="TAC"/>
            </w:pPr>
            <w:r w:rsidRPr="009C5807">
              <w:t>0</w:t>
            </w:r>
          </w:p>
        </w:tc>
        <w:tc>
          <w:tcPr>
            <w:tcW w:w="992" w:type="dxa"/>
          </w:tcPr>
          <w:p w14:paraId="065F9BCF" w14:textId="77777777" w:rsidR="0072119E" w:rsidRPr="009C5807" w:rsidRDefault="0072119E" w:rsidP="00970710">
            <w:pPr>
              <w:pStyle w:val="TAC"/>
            </w:pPr>
            <w:r w:rsidRPr="009C5807">
              <w:t>1</w:t>
            </w:r>
          </w:p>
        </w:tc>
        <w:tc>
          <w:tcPr>
            <w:tcW w:w="1969" w:type="dxa"/>
            <w:shd w:val="clear" w:color="auto" w:fill="auto"/>
          </w:tcPr>
          <w:p w14:paraId="1CE90907" w14:textId="77777777" w:rsidR="0072119E" w:rsidRPr="009C5807" w:rsidRDefault="0072119E" w:rsidP="00970710">
            <w:pPr>
              <w:pStyle w:val="TAC"/>
            </w:pPr>
            <w:r w:rsidRPr="009C5807">
              <w:t>1</w:t>
            </w:r>
          </w:p>
        </w:tc>
        <w:tc>
          <w:tcPr>
            <w:tcW w:w="1969" w:type="dxa"/>
          </w:tcPr>
          <w:p w14:paraId="330C0731" w14:textId="77777777" w:rsidR="0072119E" w:rsidRPr="009C5807" w:rsidRDefault="0072119E" w:rsidP="00970710">
            <w:pPr>
              <w:pStyle w:val="TAC"/>
            </w:pPr>
            <w:r w:rsidRPr="009C5807">
              <w:t>3</w:t>
            </w:r>
          </w:p>
        </w:tc>
      </w:tr>
      <w:tr w:rsidR="0072119E" w:rsidRPr="009C5807" w:rsidDel="00FC0501" w14:paraId="7BA4BA6E" w14:textId="77777777" w:rsidTr="00970710">
        <w:trPr>
          <w:jc w:val="center"/>
        </w:trPr>
        <w:tc>
          <w:tcPr>
            <w:tcW w:w="649" w:type="dxa"/>
            <w:shd w:val="clear" w:color="auto" w:fill="auto"/>
          </w:tcPr>
          <w:p w14:paraId="1FAE2DA2" w14:textId="77777777" w:rsidR="0072119E" w:rsidRPr="009C5807" w:rsidRDefault="0072119E" w:rsidP="00970710">
            <w:pPr>
              <w:pStyle w:val="TAC"/>
            </w:pPr>
            <w:r w:rsidRPr="009C5807">
              <w:t>1</w:t>
            </w:r>
          </w:p>
        </w:tc>
        <w:tc>
          <w:tcPr>
            <w:tcW w:w="992" w:type="dxa"/>
          </w:tcPr>
          <w:p w14:paraId="781952BA" w14:textId="77777777" w:rsidR="0072119E" w:rsidRPr="009C5807" w:rsidRDefault="0072119E" w:rsidP="00970710">
            <w:pPr>
              <w:pStyle w:val="TAC"/>
            </w:pPr>
            <w:r w:rsidRPr="009C5807">
              <w:t>0.5</w:t>
            </w:r>
          </w:p>
        </w:tc>
        <w:tc>
          <w:tcPr>
            <w:tcW w:w="1969" w:type="dxa"/>
            <w:shd w:val="clear" w:color="auto" w:fill="auto"/>
          </w:tcPr>
          <w:p w14:paraId="7E879038" w14:textId="77777777" w:rsidR="0072119E" w:rsidRPr="009C5807" w:rsidRDefault="0072119E" w:rsidP="00970710">
            <w:pPr>
              <w:pStyle w:val="TAC"/>
            </w:pPr>
            <w:r w:rsidRPr="009C5807">
              <w:t>2</w:t>
            </w:r>
          </w:p>
        </w:tc>
        <w:tc>
          <w:tcPr>
            <w:tcW w:w="1969" w:type="dxa"/>
          </w:tcPr>
          <w:p w14:paraId="31B4AEDA" w14:textId="77777777" w:rsidR="0072119E" w:rsidRPr="009C5807" w:rsidRDefault="0072119E" w:rsidP="00970710">
            <w:pPr>
              <w:pStyle w:val="TAC"/>
            </w:pPr>
            <w:r w:rsidRPr="009C5807">
              <w:t>5</w:t>
            </w:r>
          </w:p>
        </w:tc>
      </w:tr>
      <w:tr w:rsidR="0072119E" w:rsidRPr="009C5807" w:rsidDel="00FC0501" w14:paraId="6902AB87" w14:textId="77777777" w:rsidTr="00970710">
        <w:trPr>
          <w:jc w:val="center"/>
        </w:trPr>
        <w:tc>
          <w:tcPr>
            <w:tcW w:w="649" w:type="dxa"/>
            <w:shd w:val="clear" w:color="auto" w:fill="auto"/>
          </w:tcPr>
          <w:p w14:paraId="79911AF9" w14:textId="77777777" w:rsidR="0072119E" w:rsidRPr="009C5807" w:rsidRDefault="0072119E" w:rsidP="00970710">
            <w:pPr>
              <w:pStyle w:val="TAC"/>
            </w:pPr>
            <w:r w:rsidRPr="009C5807">
              <w:t>2</w:t>
            </w:r>
          </w:p>
        </w:tc>
        <w:tc>
          <w:tcPr>
            <w:tcW w:w="992" w:type="dxa"/>
          </w:tcPr>
          <w:p w14:paraId="4EC4BCF7" w14:textId="77777777" w:rsidR="0072119E" w:rsidRPr="009C5807" w:rsidRDefault="0072119E" w:rsidP="00970710">
            <w:pPr>
              <w:pStyle w:val="TAC"/>
            </w:pPr>
            <w:r w:rsidRPr="009C5807">
              <w:t>0.25</w:t>
            </w:r>
          </w:p>
        </w:tc>
        <w:tc>
          <w:tcPr>
            <w:tcW w:w="1969" w:type="dxa"/>
            <w:shd w:val="clear" w:color="auto" w:fill="auto"/>
          </w:tcPr>
          <w:p w14:paraId="6C9228F8" w14:textId="77777777" w:rsidR="0072119E" w:rsidRPr="009C5807" w:rsidRDefault="0072119E" w:rsidP="00970710">
            <w:pPr>
              <w:pStyle w:val="TAC"/>
            </w:pPr>
            <w:r w:rsidRPr="009C5807">
              <w:t>3</w:t>
            </w:r>
          </w:p>
        </w:tc>
        <w:tc>
          <w:tcPr>
            <w:tcW w:w="1969" w:type="dxa"/>
          </w:tcPr>
          <w:p w14:paraId="3E3A98BF" w14:textId="77777777" w:rsidR="0072119E" w:rsidRPr="009C5807" w:rsidRDefault="0072119E" w:rsidP="00970710">
            <w:pPr>
              <w:pStyle w:val="TAC"/>
            </w:pPr>
            <w:r w:rsidRPr="009C5807">
              <w:t>9</w:t>
            </w:r>
          </w:p>
        </w:tc>
      </w:tr>
      <w:tr w:rsidR="0072119E" w:rsidRPr="009C5807" w:rsidDel="00FC0501" w14:paraId="4010C2D0" w14:textId="77777777" w:rsidTr="00970710">
        <w:trPr>
          <w:jc w:val="center"/>
        </w:trPr>
        <w:tc>
          <w:tcPr>
            <w:tcW w:w="649" w:type="dxa"/>
            <w:shd w:val="clear" w:color="auto" w:fill="auto"/>
          </w:tcPr>
          <w:p w14:paraId="267B5993" w14:textId="77777777" w:rsidR="0072119E" w:rsidRPr="009C5807" w:rsidRDefault="0072119E" w:rsidP="00970710">
            <w:pPr>
              <w:pStyle w:val="TAC"/>
            </w:pPr>
            <w:r w:rsidRPr="009C5807">
              <w:t>3</w:t>
            </w:r>
          </w:p>
        </w:tc>
        <w:tc>
          <w:tcPr>
            <w:tcW w:w="992" w:type="dxa"/>
          </w:tcPr>
          <w:p w14:paraId="652815B8" w14:textId="77777777" w:rsidR="0072119E" w:rsidRPr="009C5807" w:rsidRDefault="0072119E" w:rsidP="00970710">
            <w:pPr>
              <w:pStyle w:val="TAC"/>
            </w:pPr>
            <w:r w:rsidRPr="009C5807">
              <w:t>0.125</w:t>
            </w:r>
          </w:p>
        </w:tc>
        <w:tc>
          <w:tcPr>
            <w:tcW w:w="1969" w:type="dxa"/>
            <w:shd w:val="clear" w:color="auto" w:fill="auto"/>
          </w:tcPr>
          <w:p w14:paraId="4DD63252" w14:textId="77777777" w:rsidR="0072119E" w:rsidRPr="009C5807" w:rsidRDefault="0072119E" w:rsidP="00970710">
            <w:pPr>
              <w:pStyle w:val="TAC"/>
            </w:pPr>
            <w:r w:rsidRPr="009C5807">
              <w:t>6</w:t>
            </w:r>
          </w:p>
        </w:tc>
        <w:tc>
          <w:tcPr>
            <w:tcW w:w="1969" w:type="dxa"/>
          </w:tcPr>
          <w:p w14:paraId="2D556502" w14:textId="77777777" w:rsidR="0072119E" w:rsidRPr="009C5807" w:rsidRDefault="0072119E" w:rsidP="00970710">
            <w:pPr>
              <w:pStyle w:val="TAC"/>
            </w:pPr>
            <w:r w:rsidRPr="009C5807">
              <w:t>18</w:t>
            </w:r>
          </w:p>
        </w:tc>
      </w:tr>
      <w:tr w:rsidR="0072119E" w:rsidRPr="009C5807" w:rsidDel="00FC0501" w14:paraId="25DAF145" w14:textId="77777777" w:rsidTr="00970710">
        <w:trPr>
          <w:jc w:val="center"/>
        </w:trPr>
        <w:tc>
          <w:tcPr>
            <w:tcW w:w="5579" w:type="dxa"/>
            <w:gridSpan w:val="4"/>
            <w:shd w:val="clear" w:color="auto" w:fill="auto"/>
          </w:tcPr>
          <w:p w14:paraId="5E0E6B2B" w14:textId="77777777" w:rsidR="0072119E" w:rsidRPr="009C5807" w:rsidRDefault="0072119E" w:rsidP="00970710">
            <w:pPr>
              <w:pStyle w:val="TAN"/>
            </w:pPr>
            <w:r w:rsidRPr="009C5807">
              <w:t>Note 1:</w:t>
            </w:r>
            <w:r w:rsidRPr="009C5807">
              <w:tab/>
              <w:t>Depends on UE capability.</w:t>
            </w:r>
          </w:p>
          <w:p w14:paraId="6A324701" w14:textId="77777777" w:rsidR="0072119E" w:rsidRPr="009C5807" w:rsidRDefault="0072119E" w:rsidP="00970710">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643F275D" w14:textId="77777777" w:rsidR="0020301F" w:rsidRPr="0072119E" w:rsidRDefault="0020301F" w:rsidP="00E33EA0">
      <w:pPr>
        <w:spacing w:line="360" w:lineRule="auto"/>
        <w:jc w:val="both"/>
        <w:rPr>
          <w:rFonts w:eastAsia="宋体"/>
          <w:lang w:eastAsia="zh-CN"/>
        </w:rPr>
      </w:pPr>
    </w:p>
    <w:p w14:paraId="461B0B53" w14:textId="126908B2" w:rsidR="0020301F" w:rsidRPr="0020301F" w:rsidRDefault="0020301F" w:rsidP="0020301F">
      <w:pPr>
        <w:widowControl w:val="0"/>
        <w:spacing w:after="156"/>
        <w:jc w:val="center"/>
        <w:rPr>
          <w:rFonts w:ascii="宋体" w:eastAsia="宋体" w:hAnsi="宋体" w:cs="宋体"/>
          <w:sz w:val="24"/>
          <w:szCs w:val="24"/>
          <w:lang w:val="en-US" w:eastAsia="zh-CN"/>
        </w:rPr>
      </w:pPr>
      <w:r w:rsidRPr="0020301F">
        <w:rPr>
          <w:rFonts w:eastAsia="宋体"/>
          <w:color w:val="000000"/>
          <w:sz w:val="21"/>
          <w:szCs w:val="21"/>
          <w:shd w:val="clear" w:color="auto" w:fill="FFFFFF"/>
          <w:lang w:val="en-US" w:eastAsia="zh-CN"/>
        </w:rPr>
        <w:t>Table</w:t>
      </w:r>
      <w:r>
        <w:rPr>
          <w:rFonts w:eastAsia="宋体"/>
          <w:color w:val="000000"/>
          <w:sz w:val="21"/>
          <w:szCs w:val="21"/>
          <w:shd w:val="clear" w:color="auto" w:fill="FFFFFF"/>
          <w:lang w:val="en-US" w:eastAsia="zh-CN"/>
        </w:rPr>
        <w:t xml:space="preserve"> </w:t>
      </w:r>
      <w:r w:rsidR="0072119E">
        <w:rPr>
          <w:rFonts w:eastAsia="宋体"/>
          <w:color w:val="000000"/>
          <w:sz w:val="21"/>
          <w:szCs w:val="21"/>
          <w:shd w:val="clear" w:color="auto" w:fill="FFFFFF"/>
          <w:lang w:val="en-US" w:eastAsia="zh-CN"/>
        </w:rPr>
        <w:t xml:space="preserve">1 </w:t>
      </w:r>
      <w:r w:rsidRPr="0020301F">
        <w:rPr>
          <w:rFonts w:eastAsia="宋体"/>
          <w:color w:val="000000"/>
          <w:sz w:val="21"/>
          <w:szCs w:val="21"/>
          <w:shd w:val="clear" w:color="auto" w:fill="FFFFFF"/>
          <w:lang w:val="en-US" w:eastAsia="zh-CN"/>
        </w:rPr>
        <w:t>RF retuning time under different conditions</w:t>
      </w:r>
    </w:p>
    <w:tbl>
      <w:tblPr>
        <w:tblW w:w="0" w:type="auto"/>
        <w:tblCellSpacing w:w="0" w:type="dxa"/>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2240"/>
        <w:gridCol w:w="1134"/>
        <w:gridCol w:w="1842"/>
        <w:gridCol w:w="1951"/>
      </w:tblGrid>
      <w:tr w:rsidR="0020301F" w:rsidRPr="0020301F" w14:paraId="304CEBF9" w14:textId="77777777" w:rsidTr="0020301F">
        <w:trPr>
          <w:tblCellSpacing w:w="0" w:type="dxa"/>
        </w:trPr>
        <w:tc>
          <w:tcPr>
            <w:tcW w:w="3369"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8E3E6E" w14:textId="5BA84AB3" w:rsidR="0020301F" w:rsidRPr="0020301F" w:rsidRDefault="0020301F" w:rsidP="0020301F">
            <w:pPr>
              <w:spacing w:after="0"/>
              <w:jc w:val="center"/>
              <w:rPr>
                <w:rFonts w:eastAsia="等线"/>
                <w:b/>
                <w:sz w:val="18"/>
                <w:szCs w:val="18"/>
                <w:lang w:eastAsia="zh-CN"/>
              </w:rPr>
            </w:pPr>
            <w:r>
              <w:rPr>
                <w:rFonts w:eastAsia="等线" w:hint="eastAsia"/>
                <w:b/>
                <w:sz w:val="18"/>
                <w:szCs w:val="18"/>
                <w:lang w:eastAsia="zh-CN"/>
              </w:rPr>
              <w:t>S</w:t>
            </w:r>
            <w:r>
              <w:rPr>
                <w:rFonts w:eastAsia="等线"/>
                <w:b/>
                <w:sz w:val="18"/>
                <w:szCs w:val="18"/>
                <w:lang w:eastAsia="zh-CN"/>
              </w:rPr>
              <w:t>cenarios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FDBC2E" w14:textId="77777777" w:rsidR="0020301F" w:rsidRPr="0020301F" w:rsidRDefault="0020301F" w:rsidP="0020301F">
            <w:pPr>
              <w:spacing w:after="0"/>
              <w:jc w:val="center"/>
              <w:rPr>
                <w:b/>
                <w:sz w:val="18"/>
                <w:szCs w:val="18"/>
              </w:rPr>
            </w:pPr>
            <w:r w:rsidRPr="0020301F">
              <w:rPr>
                <w:b/>
                <w:sz w:val="18"/>
                <w:szCs w:val="18"/>
              </w:rPr>
              <w:t>RF retuning time</w:t>
            </w:r>
          </w:p>
        </w:tc>
        <w:tc>
          <w:tcPr>
            <w:tcW w:w="379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290FB8" w14:textId="77777777" w:rsidR="0020301F" w:rsidRPr="0020301F" w:rsidRDefault="0020301F" w:rsidP="0020301F">
            <w:pPr>
              <w:spacing w:after="0"/>
              <w:jc w:val="center"/>
              <w:rPr>
                <w:b/>
                <w:sz w:val="18"/>
                <w:szCs w:val="18"/>
              </w:rPr>
            </w:pPr>
            <w:r w:rsidRPr="0020301F">
              <w:rPr>
                <w:b/>
                <w:sz w:val="18"/>
                <w:szCs w:val="18"/>
              </w:rPr>
              <w:t>Corresponding number of symbols</w:t>
            </w:r>
            <w:r w:rsidRPr="0020301F">
              <w:rPr>
                <w:b/>
                <w:sz w:val="18"/>
                <w:szCs w:val="18"/>
              </w:rPr>
              <w:t>（</w:t>
            </w:r>
            <w:r w:rsidRPr="0020301F">
              <w:rPr>
                <w:b/>
                <w:sz w:val="18"/>
                <w:szCs w:val="18"/>
              </w:rPr>
              <w:t>Normal CP</w:t>
            </w:r>
            <w:r w:rsidRPr="0020301F">
              <w:rPr>
                <w:b/>
                <w:sz w:val="18"/>
                <w:szCs w:val="18"/>
              </w:rPr>
              <w:t>）</w:t>
            </w:r>
          </w:p>
        </w:tc>
      </w:tr>
      <w:tr w:rsidR="0020301F" w:rsidRPr="0020301F" w14:paraId="62406AAC" w14:textId="77777777" w:rsidTr="0020301F">
        <w:trPr>
          <w:tblCellSpacing w:w="0" w:type="dxa"/>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5790A" w14:textId="77777777" w:rsidR="0020301F" w:rsidRPr="0020301F" w:rsidRDefault="0020301F" w:rsidP="0020301F">
            <w:pPr>
              <w:spacing w:after="0"/>
              <w:jc w:val="center"/>
              <w:rPr>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13658" w14:textId="77777777" w:rsidR="0020301F" w:rsidRPr="0020301F" w:rsidRDefault="0020301F" w:rsidP="0020301F">
            <w:pPr>
              <w:spacing w:after="0"/>
              <w:jc w:val="center"/>
              <w:rPr>
                <w:b/>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EB347" w14:textId="77777777" w:rsidR="0020301F" w:rsidRPr="0020301F" w:rsidRDefault="0020301F" w:rsidP="0020301F">
            <w:pPr>
              <w:widowControl w:val="0"/>
              <w:spacing w:after="0"/>
              <w:jc w:val="center"/>
              <w:rPr>
                <w:b/>
                <w:sz w:val="18"/>
                <w:szCs w:val="18"/>
              </w:rPr>
            </w:pPr>
            <w:r w:rsidRPr="0020301F">
              <w:rPr>
                <w:b/>
                <w:sz w:val="18"/>
                <w:szCs w:val="18"/>
              </w:rPr>
              <w:t>Subcarrier spacing =30kHz</w:t>
            </w:r>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804E15" w14:textId="63E0FCA3" w:rsidR="0020301F" w:rsidRPr="0020301F" w:rsidRDefault="0020301F" w:rsidP="0020301F">
            <w:pPr>
              <w:widowControl w:val="0"/>
              <w:spacing w:after="0"/>
              <w:jc w:val="center"/>
              <w:rPr>
                <w:b/>
                <w:sz w:val="18"/>
                <w:szCs w:val="18"/>
              </w:rPr>
            </w:pPr>
            <w:r w:rsidRPr="0020301F">
              <w:rPr>
                <w:b/>
                <w:sz w:val="18"/>
                <w:szCs w:val="18"/>
              </w:rPr>
              <w:t>Subcarrier spacing =60kHz</w:t>
            </w:r>
          </w:p>
        </w:tc>
      </w:tr>
      <w:tr w:rsidR="0020301F" w:rsidRPr="0020301F" w14:paraId="1FE83C62" w14:textId="77777777" w:rsidTr="0020301F">
        <w:trPr>
          <w:tblCellSpacing w:w="0" w:type="dxa"/>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929D1" w14:textId="77777777" w:rsidR="0020301F" w:rsidRPr="0020301F" w:rsidRDefault="0020301F" w:rsidP="0020301F">
            <w:pPr>
              <w:spacing w:after="0"/>
              <w:jc w:val="center"/>
              <w:rPr>
                <w:b/>
                <w:sz w:val="18"/>
                <w:szCs w:val="18"/>
              </w:rPr>
            </w:pPr>
            <w:r w:rsidRPr="0020301F">
              <w:rPr>
                <w:b/>
                <w:sz w:val="18"/>
                <w:szCs w:val="18"/>
              </w:rPr>
              <w:lastRenderedPageBreak/>
              <w:t>Intra-band operation</w:t>
            </w:r>
          </w:p>
        </w:tc>
        <w:tc>
          <w:tcPr>
            <w:tcW w:w="22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60EE3" w14:textId="77777777" w:rsidR="0020301F" w:rsidRPr="0020301F" w:rsidRDefault="0020301F" w:rsidP="0020301F">
            <w:pPr>
              <w:spacing w:after="0"/>
              <w:jc w:val="center"/>
              <w:rPr>
                <w:b/>
                <w:sz w:val="18"/>
                <w:szCs w:val="18"/>
              </w:rPr>
            </w:pPr>
            <w:r w:rsidRPr="0020301F">
              <w:rPr>
                <w:b/>
                <w:sz w:val="18"/>
                <w:szCs w:val="18"/>
              </w:rPr>
              <w:t>Center frequency unchanged, only the bandwidth changed.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6241C" w14:textId="77777777" w:rsidR="0020301F" w:rsidRPr="0020301F" w:rsidRDefault="0020301F" w:rsidP="0020301F">
            <w:pPr>
              <w:spacing w:after="0"/>
              <w:jc w:val="center"/>
              <w:rPr>
                <w:b/>
                <w:sz w:val="18"/>
                <w:szCs w:val="18"/>
              </w:rPr>
            </w:pPr>
            <w:r w:rsidRPr="0020301F">
              <w:rPr>
                <w:b/>
                <w:sz w:val="18"/>
                <w:szCs w:val="18"/>
              </w:rPr>
              <w:t>20 µs</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41393" w14:textId="77777777" w:rsidR="0020301F" w:rsidRPr="0020301F" w:rsidRDefault="0020301F" w:rsidP="0020301F">
            <w:pPr>
              <w:spacing w:after="0"/>
              <w:jc w:val="center"/>
              <w:rPr>
                <w:b/>
                <w:sz w:val="18"/>
                <w:szCs w:val="18"/>
              </w:rPr>
            </w:pPr>
            <w:r w:rsidRPr="0020301F">
              <w:rPr>
                <w:b/>
                <w:sz w:val="18"/>
                <w:szCs w:val="18"/>
              </w:rPr>
              <w:t xml:space="preserve">~1 </w:t>
            </w:r>
            <w:proofErr w:type="gramStart"/>
            <w:r w:rsidRPr="0020301F">
              <w:rPr>
                <w:b/>
                <w:sz w:val="18"/>
                <w:szCs w:val="18"/>
              </w:rPr>
              <w:t>symbols</w:t>
            </w:r>
            <w:proofErr w:type="gramEnd"/>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FBA3B" w14:textId="77777777" w:rsidR="0020301F" w:rsidRPr="0020301F" w:rsidRDefault="0020301F" w:rsidP="0020301F">
            <w:pPr>
              <w:spacing w:after="0"/>
              <w:jc w:val="center"/>
              <w:rPr>
                <w:b/>
                <w:sz w:val="18"/>
                <w:szCs w:val="18"/>
              </w:rPr>
            </w:pPr>
            <w:r w:rsidRPr="0020301F">
              <w:rPr>
                <w:b/>
                <w:sz w:val="18"/>
                <w:szCs w:val="18"/>
              </w:rPr>
              <w:t>~2 symbols</w:t>
            </w:r>
          </w:p>
        </w:tc>
      </w:tr>
      <w:tr w:rsidR="0020301F" w:rsidRPr="0020301F" w14:paraId="00164BBF" w14:textId="77777777" w:rsidTr="0020301F">
        <w:trPr>
          <w:tblCellSpacing w:w="0"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13200" w14:textId="77777777" w:rsidR="0020301F" w:rsidRPr="0020301F" w:rsidRDefault="0020301F" w:rsidP="0020301F">
            <w:pPr>
              <w:spacing w:after="0"/>
              <w:jc w:val="center"/>
              <w:rPr>
                <w:b/>
                <w:sz w:val="18"/>
                <w:szCs w:val="18"/>
              </w:rPr>
            </w:pPr>
          </w:p>
        </w:tc>
        <w:tc>
          <w:tcPr>
            <w:tcW w:w="22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AC7FEE5" w14:textId="77777777" w:rsidR="0020301F" w:rsidRPr="0020301F" w:rsidRDefault="0020301F" w:rsidP="0020301F">
            <w:pPr>
              <w:widowControl w:val="0"/>
              <w:spacing w:after="0"/>
              <w:jc w:val="center"/>
              <w:rPr>
                <w:b/>
                <w:sz w:val="18"/>
                <w:szCs w:val="18"/>
              </w:rPr>
            </w:pPr>
            <w:r w:rsidRPr="0020301F">
              <w:rPr>
                <w:b/>
                <w:sz w:val="18"/>
                <w:szCs w:val="18"/>
              </w:rPr>
              <w:t>Center frequency changed</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8A694F" w14:textId="77777777" w:rsidR="0020301F" w:rsidRPr="0020301F" w:rsidRDefault="0020301F" w:rsidP="0020301F">
            <w:pPr>
              <w:widowControl w:val="0"/>
              <w:spacing w:after="0"/>
              <w:jc w:val="center"/>
              <w:rPr>
                <w:b/>
                <w:sz w:val="18"/>
                <w:szCs w:val="18"/>
              </w:rPr>
            </w:pPr>
            <w:r w:rsidRPr="0020301F">
              <w:rPr>
                <w:b/>
                <w:sz w:val="18"/>
                <w:szCs w:val="18"/>
              </w:rPr>
              <w:t>50-200 µs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9F6FEE6" w14:textId="77777777" w:rsidR="0020301F" w:rsidRPr="0020301F" w:rsidRDefault="0020301F" w:rsidP="0020301F">
            <w:pPr>
              <w:widowControl w:val="0"/>
              <w:spacing w:after="0"/>
              <w:jc w:val="center"/>
              <w:rPr>
                <w:b/>
                <w:sz w:val="18"/>
                <w:szCs w:val="18"/>
              </w:rPr>
            </w:pPr>
            <w:r w:rsidRPr="0020301F">
              <w:rPr>
                <w:b/>
                <w:sz w:val="18"/>
                <w:szCs w:val="18"/>
              </w:rPr>
              <w:t>~2-6 symbols</w:t>
            </w:r>
          </w:p>
        </w:tc>
        <w:tc>
          <w:tcPr>
            <w:tcW w:w="19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39D997D" w14:textId="77777777" w:rsidR="0020301F" w:rsidRPr="0020301F" w:rsidRDefault="0020301F" w:rsidP="0020301F">
            <w:pPr>
              <w:widowControl w:val="0"/>
              <w:spacing w:after="0"/>
              <w:jc w:val="center"/>
              <w:rPr>
                <w:b/>
                <w:sz w:val="18"/>
                <w:szCs w:val="18"/>
              </w:rPr>
            </w:pPr>
            <w:r w:rsidRPr="0020301F">
              <w:rPr>
                <w:b/>
                <w:sz w:val="18"/>
                <w:szCs w:val="18"/>
              </w:rPr>
              <w:t>~3-12 symbols</w:t>
            </w:r>
          </w:p>
        </w:tc>
      </w:tr>
      <w:tr w:rsidR="0020301F" w:rsidRPr="0020301F" w14:paraId="6AD4B00D" w14:textId="77777777" w:rsidTr="0020301F">
        <w:trPr>
          <w:trHeight w:val="501"/>
          <w:tblCellSpacing w:w="0" w:type="dxa"/>
        </w:trPr>
        <w:tc>
          <w:tcPr>
            <w:tcW w:w="3369"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649143" w14:textId="77777777" w:rsidR="0020301F" w:rsidRPr="0020301F" w:rsidRDefault="0020301F" w:rsidP="0020301F">
            <w:pPr>
              <w:spacing w:after="0"/>
              <w:jc w:val="center"/>
              <w:rPr>
                <w:b/>
                <w:sz w:val="18"/>
                <w:szCs w:val="18"/>
              </w:rPr>
            </w:pPr>
            <w:r w:rsidRPr="0020301F">
              <w:rPr>
                <w:b/>
                <w:sz w:val="18"/>
                <w:szCs w:val="18"/>
              </w:rPr>
              <w:t>Inter-band operation</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259DFF" w14:textId="77777777" w:rsidR="0020301F" w:rsidRPr="0020301F" w:rsidRDefault="0020301F" w:rsidP="0020301F">
            <w:pPr>
              <w:spacing w:after="0"/>
              <w:jc w:val="center"/>
              <w:rPr>
                <w:b/>
                <w:sz w:val="18"/>
                <w:szCs w:val="18"/>
              </w:rPr>
            </w:pPr>
            <w:r w:rsidRPr="0020301F">
              <w:rPr>
                <w:b/>
                <w:sz w:val="18"/>
                <w:szCs w:val="18"/>
              </w:rPr>
              <w:t>900 µs</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AFB0F" w14:textId="77777777" w:rsidR="0020301F" w:rsidRPr="0020301F" w:rsidRDefault="0020301F" w:rsidP="0020301F">
            <w:pPr>
              <w:spacing w:after="0"/>
              <w:jc w:val="center"/>
              <w:rPr>
                <w:b/>
                <w:sz w:val="18"/>
                <w:szCs w:val="18"/>
              </w:rPr>
            </w:pPr>
            <w:r w:rsidRPr="0020301F">
              <w:rPr>
                <w:b/>
                <w:sz w:val="18"/>
                <w:szCs w:val="18"/>
              </w:rPr>
              <w:t>~26 symbols</w:t>
            </w:r>
          </w:p>
        </w:tc>
        <w:tc>
          <w:tcPr>
            <w:tcW w:w="19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EE2380" w14:textId="4948D706" w:rsidR="0020301F" w:rsidRPr="0020301F" w:rsidRDefault="0020301F" w:rsidP="0020301F">
            <w:pPr>
              <w:spacing w:after="0"/>
              <w:jc w:val="center"/>
              <w:rPr>
                <w:b/>
                <w:sz w:val="18"/>
                <w:szCs w:val="18"/>
              </w:rPr>
            </w:pPr>
            <w:r w:rsidRPr="0020301F">
              <w:rPr>
                <w:b/>
                <w:sz w:val="18"/>
                <w:szCs w:val="18"/>
              </w:rPr>
              <w:t>~51 symbols</w:t>
            </w:r>
          </w:p>
        </w:tc>
      </w:tr>
    </w:tbl>
    <w:p w14:paraId="3F487544" w14:textId="54C96F2E" w:rsidR="00670417" w:rsidRPr="006A5507" w:rsidRDefault="00E33EA0" w:rsidP="00346C27">
      <w:pPr>
        <w:spacing w:line="360" w:lineRule="auto"/>
        <w:jc w:val="both"/>
        <w:rPr>
          <w:rFonts w:eastAsia="宋体"/>
          <w:lang w:eastAsia="zh-CN"/>
        </w:rPr>
      </w:pPr>
      <w:r>
        <w:rPr>
          <w:rFonts w:eastAsia="宋体"/>
          <w:lang w:eastAsia="zh-CN"/>
        </w:rPr>
        <w:t xml:space="preserve">Regarding fast BWP switching for redcap UE could be supported from RAN1, RAN4 needs to evaluate the </w:t>
      </w:r>
      <w:r w:rsidR="00346C27">
        <w:rPr>
          <w:rFonts w:eastAsia="宋体"/>
          <w:lang w:eastAsia="zh-CN"/>
        </w:rPr>
        <w:t xml:space="preserve">reduced delay requirements, especially for the case </w:t>
      </w:r>
      <w:r w:rsidR="00346C27" w:rsidRPr="002C262A">
        <w:rPr>
          <w:rFonts w:eastAsia="宋体" w:hint="eastAsia"/>
          <w:b/>
          <w:i/>
          <w:lang w:eastAsia="zh-CN"/>
        </w:rPr>
        <w:t>only the central frequency is changed among the BWP</w:t>
      </w:r>
      <w:r w:rsidR="00346C27">
        <w:rPr>
          <w:rFonts w:eastAsia="宋体"/>
          <w:lang w:eastAsia="zh-CN"/>
        </w:rPr>
        <w:t>. A new type of requirements may be needed.</w:t>
      </w:r>
    </w:p>
    <w:p w14:paraId="50A658B1" w14:textId="2722726A" w:rsidR="008A1394" w:rsidRPr="008209A3" w:rsidRDefault="00670417" w:rsidP="00346C27">
      <w:pPr>
        <w:adjustRightInd w:val="0"/>
        <w:snapToGrid w:val="0"/>
        <w:spacing w:after="120"/>
        <w:rPr>
          <w:rFonts w:eastAsia="宋体"/>
          <w:b/>
          <w:i/>
          <w:lang w:eastAsia="zh-CN"/>
        </w:rPr>
      </w:pPr>
      <w:r>
        <w:rPr>
          <w:rFonts w:eastAsia="宋体" w:hint="eastAsia"/>
          <w:b/>
          <w:i/>
          <w:lang w:eastAsia="zh-CN"/>
        </w:rPr>
        <w:t xml:space="preserve">Proposal 1: </w:t>
      </w:r>
      <w:r w:rsidRPr="002C262A">
        <w:rPr>
          <w:rFonts w:eastAsia="宋体" w:hint="eastAsia"/>
          <w:b/>
          <w:i/>
          <w:lang w:eastAsia="zh-CN"/>
        </w:rPr>
        <w:t xml:space="preserve">RAN4 to </w:t>
      </w:r>
      <w:r w:rsidR="00346C27">
        <w:rPr>
          <w:rFonts w:eastAsia="宋体"/>
          <w:b/>
          <w:i/>
          <w:lang w:eastAsia="zh-CN"/>
        </w:rPr>
        <w:t>evaluate</w:t>
      </w:r>
      <w:r w:rsidRPr="002C262A">
        <w:rPr>
          <w:rFonts w:eastAsia="宋体" w:hint="eastAsia"/>
          <w:b/>
          <w:i/>
          <w:lang w:eastAsia="zh-CN"/>
        </w:rPr>
        <w:t xml:space="preserve"> the</w:t>
      </w:r>
      <w:r w:rsidR="008209A3" w:rsidRPr="008209A3">
        <w:rPr>
          <w:rFonts w:eastAsia="宋体"/>
          <w:b/>
          <w:i/>
          <w:lang w:eastAsia="zh-CN"/>
        </w:rPr>
        <w:t xml:space="preserve"> fast</w:t>
      </w:r>
      <w:r w:rsidRPr="002C262A">
        <w:rPr>
          <w:rFonts w:eastAsia="宋体" w:hint="eastAsia"/>
          <w:b/>
          <w:i/>
          <w:lang w:eastAsia="zh-CN"/>
        </w:rPr>
        <w:t xml:space="preserve"> BWP </w:t>
      </w:r>
      <w:r w:rsidRPr="002C262A">
        <w:rPr>
          <w:rFonts w:eastAsia="宋体"/>
          <w:b/>
          <w:i/>
          <w:lang w:eastAsia="zh-CN"/>
        </w:rPr>
        <w:t>switching</w:t>
      </w:r>
      <w:r w:rsidRPr="002C262A">
        <w:rPr>
          <w:rFonts w:eastAsia="宋体" w:hint="eastAsia"/>
          <w:b/>
          <w:i/>
          <w:lang w:eastAsia="zh-CN"/>
        </w:rPr>
        <w:t xml:space="preserve"> delay if only the central frequency is changed among the BWP</w:t>
      </w:r>
      <w:r w:rsidR="0072119E">
        <w:rPr>
          <w:rFonts w:eastAsia="宋体"/>
          <w:b/>
          <w:i/>
          <w:lang w:eastAsia="zh-CN"/>
        </w:rPr>
        <w:t xml:space="preserve"> for </w:t>
      </w:r>
      <w:proofErr w:type="spellStart"/>
      <w:r w:rsidR="0072119E">
        <w:rPr>
          <w:rFonts w:eastAsia="宋体"/>
          <w:b/>
          <w:i/>
          <w:lang w:eastAsia="zh-CN"/>
        </w:rPr>
        <w:t>RedCap</w:t>
      </w:r>
      <w:proofErr w:type="spellEnd"/>
      <w:r w:rsidR="0072119E">
        <w:rPr>
          <w:rFonts w:eastAsia="宋体"/>
          <w:b/>
          <w:i/>
          <w:lang w:eastAsia="zh-CN"/>
        </w:rPr>
        <w:t xml:space="preserve"> UE</w:t>
      </w:r>
      <w:r w:rsidR="00346C27">
        <w:rPr>
          <w:rFonts w:eastAsia="宋体"/>
          <w:b/>
          <w:i/>
          <w:lang w:eastAsia="zh-CN"/>
        </w:rPr>
        <w:t>.</w:t>
      </w:r>
    </w:p>
    <w:p w14:paraId="21BF0336" w14:textId="22F9B66B" w:rsidR="00A32F61" w:rsidRDefault="00C632CC" w:rsidP="00A32F61">
      <w:pPr>
        <w:pStyle w:val="1"/>
        <w:rPr>
          <w:lang w:val="en-US"/>
        </w:rPr>
      </w:pPr>
      <w:r>
        <w:rPr>
          <w:lang w:val="en-US"/>
        </w:rPr>
        <w:t>Conclusion</w:t>
      </w:r>
    </w:p>
    <w:p w14:paraId="1BDD6D95" w14:textId="77777777" w:rsidR="00346C27" w:rsidRDefault="00346C27" w:rsidP="00346C27">
      <w:pPr>
        <w:overflowPunct w:val="0"/>
        <w:autoSpaceDE w:val="0"/>
        <w:autoSpaceDN w:val="0"/>
        <w:adjustRightInd w:val="0"/>
        <w:spacing w:after="120"/>
        <w:jc w:val="both"/>
        <w:textAlignment w:val="baseline"/>
        <w:rPr>
          <w:rFonts w:eastAsia="宋体"/>
          <w:iCs/>
          <w:lang w:val="en-US" w:eastAsia="ja-JP"/>
        </w:rPr>
      </w:pPr>
      <w:r w:rsidRPr="002221AB">
        <w:rPr>
          <w:rFonts w:eastAsia="等线" w:hint="eastAsia"/>
          <w:bCs/>
          <w:iCs/>
          <w:lang w:val="en-US" w:eastAsia="zh-CN"/>
        </w:rPr>
        <w:t>I</w:t>
      </w:r>
      <w:r w:rsidRPr="002221AB">
        <w:rPr>
          <w:rFonts w:eastAsia="等线"/>
          <w:bCs/>
          <w:iCs/>
          <w:lang w:val="en-US" w:eastAsia="zh-CN"/>
        </w:rPr>
        <w:t xml:space="preserve">n this document, we provide our views on RRM impact on </w:t>
      </w:r>
      <w:r w:rsidRPr="002221AB">
        <w:rPr>
          <w:rFonts w:eastAsia="宋体"/>
          <w:iCs/>
          <w:lang w:val="en-US" w:eastAsia="ja-JP"/>
        </w:rPr>
        <w:t>UE complexity reduction features</w:t>
      </w:r>
      <w:r>
        <w:rPr>
          <w:rFonts w:eastAsia="宋体"/>
          <w:iCs/>
          <w:lang w:val="en-US" w:eastAsia="ja-JP"/>
        </w:rPr>
        <w:t xml:space="preserve"> for Redcap UE.</w:t>
      </w:r>
    </w:p>
    <w:p w14:paraId="4A8B2A6E" w14:textId="4809B610" w:rsidR="00346C27" w:rsidRPr="008209A3" w:rsidRDefault="00346C27" w:rsidP="008209A3">
      <w:pPr>
        <w:adjustRightInd w:val="0"/>
        <w:snapToGrid w:val="0"/>
        <w:spacing w:after="120"/>
        <w:rPr>
          <w:rFonts w:eastAsia="宋体"/>
          <w:b/>
          <w:i/>
          <w:lang w:eastAsia="zh-CN"/>
        </w:rPr>
      </w:pPr>
      <w:r w:rsidRPr="008209A3">
        <w:rPr>
          <w:rFonts w:eastAsia="宋体"/>
          <w:b/>
          <w:i/>
          <w:lang w:eastAsia="zh-CN"/>
        </w:rPr>
        <w:t>Observation 1: Bandwidth reduction solutions could have impact on BWP switching delays.</w:t>
      </w:r>
    </w:p>
    <w:p w14:paraId="6ABCADD8" w14:textId="6F8C10B1" w:rsidR="00A36603" w:rsidRPr="008209A3" w:rsidRDefault="00346C27" w:rsidP="00DE61AB">
      <w:pPr>
        <w:adjustRightInd w:val="0"/>
        <w:snapToGrid w:val="0"/>
        <w:spacing w:after="120"/>
        <w:rPr>
          <w:rFonts w:eastAsia="宋体"/>
          <w:b/>
          <w:i/>
          <w:lang w:eastAsia="zh-CN"/>
        </w:rPr>
      </w:pPr>
      <w:r w:rsidRPr="00071EF7">
        <w:rPr>
          <w:rFonts w:eastAsia="宋体" w:hint="eastAsia"/>
          <w:b/>
          <w:i/>
          <w:lang w:eastAsia="zh-CN"/>
        </w:rPr>
        <w:t xml:space="preserve">Proposal 1: RAN4 to </w:t>
      </w:r>
      <w:r w:rsidRPr="00071EF7">
        <w:rPr>
          <w:rFonts w:eastAsia="宋体"/>
          <w:b/>
          <w:i/>
          <w:lang w:eastAsia="zh-CN"/>
        </w:rPr>
        <w:t>evaluate</w:t>
      </w:r>
      <w:r w:rsidRPr="00071EF7">
        <w:rPr>
          <w:rFonts w:eastAsia="宋体" w:hint="eastAsia"/>
          <w:b/>
          <w:i/>
          <w:lang w:eastAsia="zh-CN"/>
        </w:rPr>
        <w:t xml:space="preserve"> the </w:t>
      </w:r>
      <w:r w:rsidR="008209A3" w:rsidRPr="008209A3">
        <w:rPr>
          <w:rFonts w:eastAsia="宋体"/>
          <w:b/>
          <w:i/>
          <w:lang w:eastAsia="zh-CN"/>
        </w:rPr>
        <w:t xml:space="preserve">fast </w:t>
      </w:r>
      <w:r w:rsidRPr="00071EF7">
        <w:rPr>
          <w:rFonts w:eastAsia="宋体" w:hint="eastAsia"/>
          <w:b/>
          <w:i/>
          <w:lang w:eastAsia="zh-CN"/>
        </w:rPr>
        <w:t xml:space="preserve">BWP </w:t>
      </w:r>
      <w:r w:rsidRPr="00071EF7">
        <w:rPr>
          <w:rFonts w:eastAsia="宋体"/>
          <w:b/>
          <w:i/>
          <w:lang w:eastAsia="zh-CN"/>
        </w:rPr>
        <w:t>switching</w:t>
      </w:r>
      <w:r w:rsidRPr="00071EF7">
        <w:rPr>
          <w:rFonts w:eastAsia="宋体" w:hint="eastAsia"/>
          <w:b/>
          <w:i/>
          <w:lang w:eastAsia="zh-CN"/>
        </w:rPr>
        <w:t xml:space="preserve"> delay if only the central frequency is changed among the BWP</w:t>
      </w:r>
      <w:r w:rsidR="0072119E" w:rsidRPr="0072119E">
        <w:rPr>
          <w:rFonts w:eastAsia="宋体"/>
          <w:b/>
          <w:i/>
          <w:lang w:eastAsia="zh-CN"/>
        </w:rPr>
        <w:t xml:space="preserve"> </w:t>
      </w:r>
      <w:r w:rsidR="0072119E">
        <w:rPr>
          <w:rFonts w:eastAsia="宋体"/>
          <w:b/>
          <w:i/>
          <w:lang w:eastAsia="zh-CN"/>
        </w:rPr>
        <w:t xml:space="preserve">for </w:t>
      </w:r>
      <w:proofErr w:type="spellStart"/>
      <w:r w:rsidR="0072119E">
        <w:rPr>
          <w:rFonts w:eastAsia="宋体"/>
          <w:b/>
          <w:i/>
          <w:lang w:eastAsia="zh-CN"/>
        </w:rPr>
        <w:t>RedCap</w:t>
      </w:r>
      <w:proofErr w:type="spellEnd"/>
      <w:r w:rsidR="0072119E">
        <w:rPr>
          <w:rFonts w:eastAsia="宋体"/>
          <w:b/>
          <w:i/>
          <w:lang w:eastAsia="zh-CN"/>
        </w:rPr>
        <w:t xml:space="preserve"> UE.</w:t>
      </w:r>
    </w:p>
    <w:p w14:paraId="0C633F9D" w14:textId="386D47EE" w:rsidR="00797CE5" w:rsidRDefault="00797CE5" w:rsidP="006050F7">
      <w:pPr>
        <w:pStyle w:val="1"/>
        <w:numPr>
          <w:ilvl w:val="0"/>
          <w:numId w:val="0"/>
        </w:numPr>
        <w:rPr>
          <w:lang w:val="en-US"/>
        </w:rPr>
      </w:pPr>
      <w:r>
        <w:rPr>
          <w:lang w:val="en-US"/>
        </w:rPr>
        <w:t>References</w:t>
      </w:r>
    </w:p>
    <w:p w14:paraId="11B6BB53" w14:textId="108F3F51" w:rsidR="00A717C4" w:rsidRDefault="0045046B" w:rsidP="00300266">
      <w:pPr>
        <w:rPr>
          <w:lang w:val="en-US"/>
        </w:rPr>
      </w:pPr>
      <w:r>
        <w:rPr>
          <w:lang w:val="en-US"/>
        </w:rPr>
        <w:t>[1]</w:t>
      </w:r>
      <w:r w:rsidR="0065354F">
        <w:rPr>
          <w:lang w:val="en-US"/>
        </w:rPr>
        <w:t xml:space="preserve"> R</w:t>
      </w:r>
      <w:r w:rsidR="009A6B21">
        <w:rPr>
          <w:lang w:val="en-US"/>
        </w:rPr>
        <w:t>P</w:t>
      </w:r>
      <w:r w:rsidR="0065354F">
        <w:rPr>
          <w:lang w:val="en-US"/>
        </w:rPr>
        <w:t>-</w:t>
      </w:r>
      <w:r w:rsidR="00E6706A">
        <w:rPr>
          <w:lang w:val="en-US"/>
        </w:rPr>
        <w:t>2</w:t>
      </w:r>
      <w:r w:rsidR="00F919AF">
        <w:rPr>
          <w:lang w:val="en-US"/>
        </w:rPr>
        <w:t>10918</w:t>
      </w:r>
      <w:r w:rsidR="00DB48B2">
        <w:rPr>
          <w:lang w:val="en-US"/>
        </w:rPr>
        <w:t>, “</w:t>
      </w:r>
      <w:r w:rsidR="00641096" w:rsidRPr="00641096">
        <w:rPr>
          <w:lang w:val="en-US"/>
        </w:rPr>
        <w:t>Revised WID on support of reduced capability NR devices</w:t>
      </w:r>
      <w:r w:rsidR="00DB48B2">
        <w:rPr>
          <w:lang w:val="en-US"/>
        </w:rPr>
        <w:t>”</w:t>
      </w:r>
      <w:r w:rsidR="006E6AA3">
        <w:rPr>
          <w:lang w:val="en-US"/>
        </w:rPr>
        <w:t xml:space="preserve">, </w:t>
      </w:r>
      <w:r w:rsidR="00761F96" w:rsidRPr="00761F96">
        <w:rPr>
          <w:lang w:val="en-US"/>
        </w:rPr>
        <w:t>Nokia, Ericsson</w:t>
      </w:r>
      <w:r w:rsidR="00167E4C">
        <w:rPr>
          <w:lang w:val="en-US"/>
        </w:rPr>
        <w:t xml:space="preserve">, </w:t>
      </w:r>
      <w:r w:rsidR="00992FE2">
        <w:rPr>
          <w:lang w:val="en-US"/>
        </w:rPr>
        <w:t>RAN#91e</w:t>
      </w:r>
    </w:p>
    <w:p w14:paraId="627CBD59" w14:textId="26E49765" w:rsidR="00473C21" w:rsidRDefault="00F90FFD" w:rsidP="00300266">
      <w:pPr>
        <w:rPr>
          <w:lang w:val="en-US"/>
        </w:rPr>
      </w:pPr>
      <w:r>
        <w:rPr>
          <w:lang w:val="en-US"/>
        </w:rPr>
        <w:t xml:space="preserve">[2] R4-2108359, </w:t>
      </w:r>
      <w:r w:rsidRPr="00F90FFD">
        <w:rPr>
          <w:lang w:val="en-US"/>
        </w:rPr>
        <w:t xml:space="preserve">WF on </w:t>
      </w:r>
      <w:proofErr w:type="spellStart"/>
      <w:r w:rsidRPr="00F90FFD">
        <w:rPr>
          <w:lang w:val="en-US"/>
        </w:rPr>
        <w:t>RedCap</w:t>
      </w:r>
      <w:proofErr w:type="spellEnd"/>
      <w:r w:rsidRPr="00F90FFD">
        <w:rPr>
          <w:lang w:val="en-US"/>
        </w:rPr>
        <w:t xml:space="preserve"> RRM requirements</w:t>
      </w:r>
      <w:r>
        <w:rPr>
          <w:lang w:val="en-US"/>
        </w:rPr>
        <w:t>, RAN4#99e</w:t>
      </w:r>
    </w:p>
    <w:p w14:paraId="2A90B2BE" w14:textId="6DE40387" w:rsidR="00346C27" w:rsidRDefault="00346C27" w:rsidP="008209A3">
      <w:pPr>
        <w:tabs>
          <w:tab w:val="center" w:pos="4536"/>
          <w:tab w:val="right" w:pos="8280"/>
          <w:tab w:val="right" w:pos="9639"/>
        </w:tabs>
        <w:ind w:right="2"/>
        <w:rPr>
          <w:lang w:val="en-US"/>
        </w:rPr>
      </w:pPr>
      <w:r>
        <w:rPr>
          <w:lang w:val="en-US"/>
        </w:rPr>
        <w:t xml:space="preserve">[3] </w:t>
      </w:r>
      <w:r w:rsidRPr="00346C27">
        <w:rPr>
          <w:rFonts w:hint="eastAsia"/>
          <w:lang w:val="en-US"/>
        </w:rPr>
        <w:t>R1-2104782</w:t>
      </w:r>
      <w:r>
        <w:rPr>
          <w:lang w:val="en-US"/>
        </w:rPr>
        <w:t xml:space="preserve">, </w:t>
      </w:r>
      <w:r w:rsidRPr="00346C27">
        <w:rPr>
          <w:lang w:val="en-US"/>
        </w:rPr>
        <w:t>Discussion on reduced UE bandwidth</w:t>
      </w:r>
      <w:r>
        <w:rPr>
          <w:lang w:val="en-US"/>
        </w:rPr>
        <w:t xml:space="preserve">, OPPO, </w:t>
      </w:r>
      <w:r w:rsidRPr="00346C27">
        <w:rPr>
          <w:lang w:val="en-US"/>
        </w:rPr>
        <w:t>RAN1#105-e</w:t>
      </w:r>
    </w:p>
    <w:sectPr w:rsidR="00346C27"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107A6" w14:textId="77777777" w:rsidR="00C2109C" w:rsidRDefault="00C2109C">
      <w:r>
        <w:separator/>
      </w:r>
    </w:p>
  </w:endnote>
  <w:endnote w:type="continuationSeparator" w:id="0">
    <w:p w14:paraId="3D3AA81C" w14:textId="77777777" w:rsidR="00C2109C" w:rsidRDefault="00C2109C">
      <w:r>
        <w:continuationSeparator/>
      </w:r>
    </w:p>
  </w:endnote>
  <w:endnote w:type="continuationNotice" w:id="1">
    <w:p w14:paraId="2EB28491" w14:textId="77777777" w:rsidR="00C2109C" w:rsidRDefault="00C210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DB3E8" w14:textId="77777777" w:rsidR="00C2109C" w:rsidRDefault="00C2109C">
      <w:r>
        <w:separator/>
      </w:r>
    </w:p>
  </w:footnote>
  <w:footnote w:type="continuationSeparator" w:id="0">
    <w:p w14:paraId="53852EF9" w14:textId="77777777" w:rsidR="00C2109C" w:rsidRDefault="00C2109C">
      <w:r>
        <w:continuationSeparator/>
      </w:r>
    </w:p>
  </w:footnote>
  <w:footnote w:type="continuationNotice" w:id="1">
    <w:p w14:paraId="288D2457" w14:textId="77777777" w:rsidR="00C2109C" w:rsidRDefault="00C210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8"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9"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11"/>
  </w:num>
  <w:num w:numId="3">
    <w:abstractNumId w:val="13"/>
  </w:num>
  <w:num w:numId="4">
    <w:abstractNumId w:val="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6"/>
  </w:num>
  <w:num w:numId="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9"/>
  </w:num>
  <w:num w:numId="13">
    <w:abstractNumId w:val="2"/>
  </w:num>
  <w:num w:numId="14">
    <w:abstractNumId w:val="10"/>
  </w:num>
  <w:num w:numId="1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10A"/>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basedOn w:val="a"/>
    <w:uiPriority w:val="34"/>
    <w:qFormat/>
    <w:rsid w:val="00D6696D"/>
    <w:pPr>
      <w:spacing w:after="0"/>
      <w:ind w:left="720"/>
      <w:contextualSpacing/>
    </w:pPr>
    <w:rPr>
      <w:rFonts w:eastAsia="Times New Roman"/>
      <w:sz w:val="24"/>
      <w:szCs w:val="24"/>
      <w:lang w:val="en-US"/>
    </w:rPr>
  </w:style>
  <w:style w:type="paragraph" w:styleId="afc">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d">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e">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49C2-0171-4F60-A3C4-1E3F7A31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TotalTime>
  <Pages>1</Pages>
  <Words>789</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Roy Hu</cp:lastModifiedBy>
  <cp:revision>13</cp:revision>
  <cp:lastPrinted>2009-04-22T21:01:00Z</cp:lastPrinted>
  <dcterms:created xsi:type="dcterms:W3CDTF">2021-08-03T10:49:00Z</dcterms:created>
  <dcterms:modified xsi:type="dcterms:W3CDTF">2021-08-06T10:39:00Z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